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30241" w14:textId="77777777" w:rsidR="00B57B6B" w:rsidRDefault="00DE2456">
      <w:pPr>
        <w:pStyle w:val="Heading1"/>
        <w:keepNext w:val="0"/>
        <w:rPr>
          <w:rFonts w:ascii="Calibri" w:hAnsi="Calibri"/>
          <w:b w:val="0"/>
          <w:color w:val="auto"/>
          <w:sz w:val="22"/>
          <w:szCs w:val="22"/>
        </w:rPr>
      </w:pPr>
      <w:r>
        <w:rPr>
          <w:noProof/>
        </w:rPr>
        <w:drawing>
          <wp:inline distT="0" distB="0" distL="0" distR="0" wp14:anchorId="625E5ACA" wp14:editId="58CDE560">
            <wp:extent cx="5943600" cy="7687849"/>
            <wp:effectExtent l="0" t="0" r="0" b="0"/>
            <wp:docPr id="1686033617" name="Picture 1686033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7687849"/>
                    </a:xfrm>
                    <a:prstGeom prst="rect">
                      <a:avLst/>
                    </a:prstGeom>
                  </pic:spPr>
                </pic:pic>
              </a:graphicData>
            </a:graphic>
          </wp:inline>
        </w:drawing>
      </w:r>
      <w:r>
        <w:br/>
      </w:r>
    </w:p>
    <w:p w14:paraId="73BA3068" w14:textId="77777777" w:rsidR="00B57B6B" w:rsidRDefault="00B57B6B"/>
    <w:p w14:paraId="48DFF9D8" w14:textId="77777777" w:rsidR="00B57B6B" w:rsidRDefault="00DE2456">
      <w:pPr>
        <w:spacing w:beforeAutospacing="1" w:afterAutospacing="1"/>
        <w:rPr>
          <w:rFonts w:cs="Arial"/>
        </w:rPr>
      </w:pPr>
      <w:r>
        <w:rPr>
          <w:rFonts w:cs="Arial"/>
        </w:rPr>
        <w:t>West Valley City amends their action planTaylorsville City amends their action plan to include care act cdbgWest Jordan amends their action plan to include cares act CDBGSandy City hereby amends their action plan to includes cares act CDBG fundingTaylorsvi</w:t>
      </w:r>
      <w:r>
        <w:rPr>
          <w:rFonts w:cs="Arial"/>
        </w:rPr>
        <w:t>lle City hereby amends their 2019 action plan.Salt Lake County hereby amends their 2019 action plan to add CARES Act CDBG and ESG funding.Attached to the end of attachment 3 is Amended SF424s,for CDBG and Esg are attached, SF424d, certifications are attach</w:t>
      </w:r>
      <w:r>
        <w:rPr>
          <w:rFonts w:cs="Arial"/>
        </w:rPr>
        <w:t>ed for CDBG and ESGAttached to the end of Attachment 2 is an updated Citizen Participation plan and proof of publication for the CARES act CDBG and ESG fundingSouth Jordan City amended their 2019 action plan to allocate COVID CDBG funds Included is a regul</w:t>
      </w:r>
      <w:r>
        <w:rPr>
          <w:rFonts w:cs="Arial"/>
        </w:rPr>
        <w:t>ar substantial amendment for Salt Lake County reallocation of funds to increase funding for short term rental assistance to help those hurt by the impact of covid 19, we increased the amount for rental assistance by $646,457At the end of the Grantee unique</w:t>
      </w:r>
      <w:r>
        <w:rPr>
          <w:rFonts w:cs="Arial"/>
        </w:rPr>
        <w:t xml:space="preserve"> attachments is the legal notice for the request for public comments for this allocation of funds2/15/2021 - Add Round #2 ESG-CV funds in the amount of $2,381,057 &amp; add Round #3 CDBG-CV funds in the amount of $1,303,147.  Legal notice for 5-day comment per</w:t>
      </w:r>
      <w:r>
        <w:rPr>
          <w:rFonts w:cs="Arial"/>
        </w:rPr>
        <w:t>iod attached at the end of Grantee Unique Attachments.  Citizen comments received after the recommendation of awards for Round #1 CDBG-CV &amp; ESG-CV funds added in the Citizen Participation attachment.  **Note - no comments were received after original publi</w:t>
      </w:r>
      <w:r>
        <w:rPr>
          <w:rFonts w:cs="Arial"/>
        </w:rPr>
        <w:t>c notice of proposed use of CARES Act funds; therefore comments submitted were all subsequent to the notification of award recommendations.</w:t>
      </w:r>
    </w:p>
    <w:p w14:paraId="5380BB3E" w14:textId="77777777" w:rsidR="00B57B6B" w:rsidRDefault="00DE2456">
      <w:pPr>
        <w:pStyle w:val="Heading1"/>
        <w:jc w:val="center"/>
        <w:rPr>
          <w:rFonts w:ascii="Calibri" w:hAnsi="Calibri"/>
          <w:color w:val="auto"/>
          <w:sz w:val="32"/>
          <w:szCs w:val="32"/>
        </w:rPr>
      </w:pPr>
      <w:r>
        <w:rPr>
          <w:rFonts w:ascii="Calibri" w:hAnsi="Calibri"/>
          <w:color w:val="auto"/>
          <w:sz w:val="32"/>
          <w:szCs w:val="32"/>
        </w:rPr>
        <w:t xml:space="preserve">Executive Summary </w:t>
      </w:r>
    </w:p>
    <w:p w14:paraId="0C9C2952" w14:textId="77777777" w:rsidR="00B57B6B" w:rsidRDefault="00DE2456">
      <w:pPr>
        <w:pStyle w:val="Heading2"/>
        <w:rPr>
          <w:rFonts w:ascii="Calibri" w:hAnsi="Calibri"/>
          <w:i w:val="0"/>
        </w:rPr>
      </w:pPr>
      <w:r>
        <w:rPr>
          <w:rFonts w:ascii="Calibri" w:hAnsi="Calibri"/>
          <w:i w:val="0"/>
        </w:rPr>
        <w:t>AP-05 Executive Summary - 91.200(c), 91.220(b)</w:t>
      </w:r>
    </w:p>
    <w:p w14:paraId="5DE9E290" w14:textId="77777777" w:rsidR="00B57B6B" w:rsidRDefault="00DE2456">
      <w:pPr>
        <w:rPr>
          <w:b/>
          <w:sz w:val="24"/>
          <w:szCs w:val="24"/>
        </w:rPr>
      </w:pPr>
      <w:r>
        <w:rPr>
          <w:b/>
          <w:sz w:val="24"/>
          <w:szCs w:val="24"/>
        </w:rPr>
        <w:t>1.</w:t>
      </w:r>
      <w:r>
        <w:rPr>
          <w:b/>
          <w:sz w:val="24"/>
          <w:szCs w:val="24"/>
        </w:rPr>
        <w:tab/>
        <w:t>Introduction</w:t>
      </w:r>
    </w:p>
    <w:p w14:paraId="70A59BDB" w14:textId="77777777" w:rsidR="00B57B6B" w:rsidRDefault="00DE2456">
      <w:pPr>
        <w:spacing w:beforeAutospacing="1" w:afterAutospacing="1"/>
        <w:rPr>
          <w:rFonts w:cs="Arial"/>
        </w:rPr>
      </w:pPr>
      <w:r>
        <w:rPr>
          <w:rFonts w:cs="Arial"/>
        </w:rPr>
        <w:t>This document contains the Fifth y</w:t>
      </w:r>
      <w:r>
        <w:rPr>
          <w:rFonts w:cs="Arial"/>
        </w:rPr>
        <w:t>ear action plan of the Five Year Plan for the Salt Lake County Consortium. It describes the allocation of CDBG, HOME and ESG funds for 2019. The U.S. Department of Housing and Urban Development requires any community that receives an allocation of the foll</w:t>
      </w:r>
      <w:r>
        <w:rPr>
          <w:rFonts w:cs="Arial"/>
        </w:rPr>
        <w:t>owing grants to complete a Consolidated Plan.</w:t>
      </w:r>
    </w:p>
    <w:p w14:paraId="1C590FD4" w14:textId="77777777" w:rsidR="00B57B6B" w:rsidRDefault="00DE2456">
      <w:pPr>
        <w:numPr>
          <w:ilvl w:val="0"/>
          <w:numId w:val="3"/>
        </w:numPr>
        <w:spacing w:beforeAutospacing="1" w:afterAutospacing="1"/>
        <w:rPr>
          <w:rFonts w:cs="Arial"/>
        </w:rPr>
      </w:pPr>
      <w:r>
        <w:rPr>
          <w:rFonts w:cs="Arial"/>
        </w:rPr>
        <w:t>Community Development Block Grant (CDBG)</w:t>
      </w:r>
    </w:p>
    <w:p w14:paraId="1FC107D1" w14:textId="77777777" w:rsidR="00B57B6B" w:rsidRDefault="00DE2456">
      <w:pPr>
        <w:numPr>
          <w:ilvl w:val="0"/>
          <w:numId w:val="3"/>
        </w:numPr>
        <w:spacing w:beforeAutospacing="1" w:afterAutospacing="1"/>
        <w:rPr>
          <w:rFonts w:cs="Arial"/>
        </w:rPr>
      </w:pPr>
      <w:r>
        <w:rPr>
          <w:rFonts w:cs="Arial"/>
        </w:rPr>
        <w:t>HOME Investment Partnership Grant Funds</w:t>
      </w:r>
    </w:p>
    <w:p w14:paraId="4B55A18F" w14:textId="77777777" w:rsidR="00B57B6B" w:rsidRDefault="00DE2456">
      <w:pPr>
        <w:numPr>
          <w:ilvl w:val="0"/>
          <w:numId w:val="3"/>
        </w:numPr>
        <w:spacing w:beforeAutospacing="1" w:afterAutospacing="1"/>
        <w:rPr>
          <w:rFonts w:cs="Arial"/>
        </w:rPr>
      </w:pPr>
      <w:r>
        <w:rPr>
          <w:rFonts w:cs="Arial"/>
        </w:rPr>
        <w:t>Emergency Solutions Grant (HESG) </w:t>
      </w:r>
    </w:p>
    <w:p w14:paraId="2F23D37A" w14:textId="77777777" w:rsidR="00B57B6B" w:rsidRDefault="00DE2456">
      <w:pPr>
        <w:spacing w:beforeAutospacing="1" w:afterAutospacing="1"/>
        <w:rPr>
          <w:rFonts w:cs="Arial"/>
        </w:rPr>
      </w:pPr>
      <w:r>
        <w:rPr>
          <w:rFonts w:cs="Arial"/>
        </w:rPr>
        <w:t>This Annual Action Plan reviews the needs of Salt Lake County and details how the Salt Lake Cou</w:t>
      </w:r>
      <w:r>
        <w:rPr>
          <w:rFonts w:cs="Arial"/>
        </w:rPr>
        <w:t>nty Consortium has allocated CDBG, HOME, and ESG funding to meet some of those needs. </w:t>
      </w:r>
    </w:p>
    <w:p w14:paraId="0C74B1B6" w14:textId="77777777" w:rsidR="00B57B6B" w:rsidRDefault="00DE2456">
      <w:pPr>
        <w:spacing w:beforeAutospacing="1" w:afterAutospacing="1"/>
        <w:rPr>
          <w:rFonts w:cs="Arial"/>
        </w:rPr>
      </w:pPr>
      <w:r>
        <w:rPr>
          <w:rFonts w:cs="Arial"/>
        </w:rPr>
        <w:t>URBAN COUNTY           </w:t>
      </w:r>
    </w:p>
    <w:p w14:paraId="73D2440B" w14:textId="77777777" w:rsidR="00B57B6B" w:rsidRDefault="00DE2456">
      <w:pPr>
        <w:spacing w:beforeAutospacing="1" w:afterAutospacing="1"/>
        <w:rPr>
          <w:rFonts w:cs="Arial"/>
        </w:rPr>
      </w:pPr>
      <w:r>
        <w:rPr>
          <w:rFonts w:cs="Arial"/>
        </w:rPr>
        <w:lastRenderedPageBreak/>
        <w:t>Salt Lake Urban County includes unincorporated Salt Lake County, the cities of Alta, Bluffdale, Cottonwood Heights, Draper, Herriman, Holladay, M</w:t>
      </w:r>
      <w:r>
        <w:rPr>
          <w:rFonts w:cs="Arial"/>
        </w:rPr>
        <w:t>idvale, Millcreek, Murray, Riverton, and South Salt Lake, along with the Metro Townships of Copperton, Kearns, White City, Emigration Canyon, and Magna. </w:t>
      </w:r>
    </w:p>
    <w:p w14:paraId="64894B49" w14:textId="77777777" w:rsidR="00B57B6B" w:rsidRDefault="00DE2456">
      <w:pPr>
        <w:spacing w:beforeAutospacing="1" w:afterAutospacing="1"/>
        <w:rPr>
          <w:rFonts w:cs="Arial"/>
        </w:rPr>
      </w:pPr>
      <w:r>
        <w:rPr>
          <w:rFonts w:cs="Arial"/>
        </w:rPr>
        <w:t>SALT LAKE COUNTY CONSORTIUM</w:t>
      </w:r>
    </w:p>
    <w:p w14:paraId="021A21F0" w14:textId="77777777" w:rsidR="00B57B6B" w:rsidRDefault="00DE2456">
      <w:pPr>
        <w:spacing w:beforeAutospacing="1" w:afterAutospacing="1"/>
        <w:rPr>
          <w:rFonts w:cs="Arial"/>
        </w:rPr>
      </w:pPr>
      <w:r>
        <w:rPr>
          <w:rFonts w:cs="Arial"/>
        </w:rPr>
        <w:t>The Salt Lake County Consortium includes the Urban County and the cities o</w:t>
      </w:r>
      <w:r>
        <w:rPr>
          <w:rFonts w:cs="Arial"/>
        </w:rPr>
        <w:t>f West Jordan, Sandy, South Jordan, Taylorsville and West Valley. Included as part of the Salt Lake County Consortium Consolidated Plan are the Action Plans of Salt Lake County, Sandy City, South Jordan City, City of Taylorsville, West Valley City and West</w:t>
      </w:r>
      <w:r>
        <w:rPr>
          <w:rFonts w:cs="Arial"/>
        </w:rPr>
        <w:t xml:space="preserve"> Jordan City.</w:t>
      </w:r>
    </w:p>
    <w:p w14:paraId="3F94B5AD" w14:textId="77777777" w:rsidR="00B57B6B" w:rsidRDefault="00DE2456">
      <w:r>
        <w:rPr>
          <w:rFonts w:cs="Arial"/>
          <w:b/>
          <w:noProof/>
        </w:rPr>
        <w:lastRenderedPageBreak/>
        <w:drawing>
          <wp:inline distT="0" distB="0" distL="0" distR="0" wp14:anchorId="6DE58696" wp14:editId="19692C38">
            <wp:extent cx="5943600" cy="8915400"/>
            <wp:effectExtent l="0" t="0" r="0" b="0"/>
            <wp:docPr id="1451468689" name="Picture 1451468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8915400"/>
                    </a:xfrm>
                    <a:prstGeom prst="rect">
                      <a:avLst/>
                    </a:prstGeom>
                  </pic:spPr>
                </pic:pic>
              </a:graphicData>
            </a:graphic>
          </wp:inline>
        </w:drawing>
      </w:r>
      <w:r>
        <w:rPr>
          <w:rFonts w:cs="Arial"/>
          <w:b/>
        </w:rPr>
        <w:br/>
      </w:r>
      <w:r>
        <w:rPr>
          <w:rFonts w:cs="Arial"/>
          <w:b/>
        </w:rPr>
        <w:lastRenderedPageBreak/>
        <w:t>Low to moderate income areas</w:t>
      </w:r>
    </w:p>
    <w:p w14:paraId="470A7E3F" w14:textId="77777777" w:rsidR="00B57B6B" w:rsidRDefault="00DE2456">
      <w:pPr>
        <w:rPr>
          <w:b/>
          <w:sz w:val="24"/>
          <w:szCs w:val="24"/>
        </w:rPr>
      </w:pPr>
      <w:r>
        <w:rPr>
          <w:b/>
          <w:sz w:val="24"/>
          <w:szCs w:val="24"/>
        </w:rPr>
        <w:t>2.</w:t>
      </w:r>
      <w:r>
        <w:rPr>
          <w:b/>
          <w:sz w:val="24"/>
          <w:szCs w:val="24"/>
        </w:rPr>
        <w:tab/>
        <w:t xml:space="preserve">Summarize the objectives and outcomes identified in the Plan  </w:t>
      </w:r>
    </w:p>
    <w:p w14:paraId="789A23E7" w14:textId="77777777" w:rsidR="00B57B6B" w:rsidRDefault="00DE2456">
      <w:pPr>
        <w:rPr>
          <w:b/>
          <w:sz w:val="24"/>
          <w:szCs w:val="24"/>
        </w:rPr>
      </w:pPr>
      <w:r>
        <w:rPr>
          <w:sz w:val="24"/>
          <w:szCs w:val="24"/>
        </w:rPr>
        <w:t>This could be a restatement of items or a table listed elsewhere in the plan or a reference to another location.</w:t>
      </w:r>
      <w:r>
        <w:t xml:space="preserve"> </w:t>
      </w:r>
      <w:r>
        <w:rPr>
          <w:sz w:val="24"/>
          <w:szCs w:val="24"/>
        </w:rPr>
        <w:t>It may also contain any essentia</w:t>
      </w:r>
      <w:r>
        <w:rPr>
          <w:sz w:val="24"/>
          <w:szCs w:val="24"/>
        </w:rPr>
        <w:t>l items from the housing and homeless needs assessment, the housing market analysis or the strategic plan.</w:t>
      </w:r>
    </w:p>
    <w:p w14:paraId="4C606022" w14:textId="77777777" w:rsidR="00B57B6B" w:rsidRDefault="00DE2456">
      <w:pPr>
        <w:spacing w:beforeAutospacing="1" w:afterAutospacing="1"/>
        <w:rPr>
          <w:rFonts w:cs="Arial"/>
        </w:rPr>
      </w:pPr>
      <w:r>
        <w:rPr>
          <w:rFonts w:cs="Arial"/>
        </w:rPr>
        <w:t>The objective of the Salt Lake County Consortium Consolidated Plan is to identify the greatest needs in Salt Lake County and through a public process</w:t>
      </w:r>
      <w:r>
        <w:rPr>
          <w:rFonts w:cs="Arial"/>
        </w:rPr>
        <w:t xml:space="preserve"> and public input, with input from a variety of agencies and organizations, develop a five year strategy to address and mitigate the greatest needs and in this year's plan layout how the funding received will be used to address and mitigate some of those n</w:t>
      </w:r>
      <w:r>
        <w:rPr>
          <w:rFonts w:cs="Arial"/>
        </w:rPr>
        <w:t>eeds from July 1, 2019 to June 30, 2020.</w:t>
      </w:r>
    </w:p>
    <w:p w14:paraId="2854E513" w14:textId="77777777" w:rsidR="00B57B6B" w:rsidRDefault="00DE2456">
      <w:pPr>
        <w:numPr>
          <w:ilvl w:val="0"/>
          <w:numId w:val="3"/>
        </w:numPr>
        <w:spacing w:beforeAutospacing="1" w:afterAutospacing="1"/>
        <w:rPr>
          <w:rFonts w:cs="Arial"/>
        </w:rPr>
      </w:pPr>
      <w:r>
        <w:rPr>
          <w:rFonts w:cs="Arial"/>
          <w:b/>
        </w:rPr>
        <w:t>Decent Housing</w:t>
      </w:r>
      <w:r>
        <w:rPr>
          <w:rFonts w:cs="Arial"/>
        </w:rPr>
        <w:t>-</w:t>
      </w:r>
      <w:r>
        <w:rPr>
          <w:rFonts w:cs="Arial"/>
          <w:b/>
        </w:rPr>
        <w:t>Affordability:  </w:t>
      </w:r>
      <w:r>
        <w:rPr>
          <w:rFonts w:cs="Arial"/>
        </w:rPr>
        <w:t>Home Improvement Program: 2,000 households over five years or 400 households annually will receive some form of emergency repair, minor home repair, or a home improvement loan/energy e</w:t>
      </w:r>
      <w:r>
        <w:rPr>
          <w:rFonts w:cs="Arial"/>
        </w:rPr>
        <w:t xml:space="preserve">fficiency retrofit.    Rental Housing: We anticipate building 300 Affordable Rental Housing Units over five years or 60 units annually.  Rental Housing for Homeless and Special Needs:  400 units over five years or 80 units annually of rental housing units </w:t>
      </w:r>
      <w:r>
        <w:rPr>
          <w:rFonts w:cs="Arial"/>
        </w:rPr>
        <w:t>will be built for the chronic homeless, seniors and those with special needs (In 2017 a Senior Housing project in South Salt Lake City was completed). Tenant Based Rental Assistance: 1,000 homeless households or households at risk of becoming homeless over</w:t>
      </w:r>
      <w:r>
        <w:rPr>
          <w:rFonts w:cs="Arial"/>
        </w:rPr>
        <w:t xml:space="preserve"> five years, or 250 households annually will receive short term rental assistance.</w:t>
      </w:r>
      <w:r>
        <w:rPr>
          <w:rFonts w:cs="Arial"/>
          <w:b/>
        </w:rPr>
        <w:t>Suitable Living Environment: Availability and Accessibility</w:t>
      </w:r>
      <w:r>
        <w:rPr>
          <w:rFonts w:cs="Arial"/>
        </w:rPr>
        <w:t>; Capacity of Nonprofit Organizations: 175 nonprofit organizations over five years, or 35 annually will receive fun</w:t>
      </w:r>
      <w:r>
        <w:rPr>
          <w:rFonts w:cs="Arial"/>
        </w:rPr>
        <w:t>ding for operations and/or building improvements.  Infrastructure, Neighborhood and Park Improvements: 20 projects over five years or 4 annually will be funded and completed.  </w:t>
      </w:r>
      <w:r>
        <w:rPr>
          <w:rFonts w:cs="Arial"/>
          <w:b/>
        </w:rPr>
        <w:t>Creating Economic Opportunity and Sustainability;</w:t>
      </w:r>
      <w:r>
        <w:rPr>
          <w:rFonts w:cs="Arial"/>
        </w:rPr>
        <w:t> Economic Development:  30 busi</w:t>
      </w:r>
      <w:r>
        <w:rPr>
          <w:rFonts w:cs="Arial"/>
        </w:rPr>
        <w:t>nesses over five years or 6 annually will receive some form of assistance for their business</w:t>
      </w:r>
    </w:p>
    <w:p w14:paraId="5BE4D2E2" w14:textId="77777777" w:rsidR="00B57B6B" w:rsidRDefault="00DE2456">
      <w:pPr>
        <w:rPr>
          <w:b/>
          <w:sz w:val="24"/>
          <w:szCs w:val="24"/>
        </w:rPr>
      </w:pPr>
      <w:r>
        <w:rPr>
          <w:b/>
          <w:sz w:val="24"/>
          <w:szCs w:val="24"/>
        </w:rPr>
        <w:t>3.</w:t>
      </w:r>
      <w:r>
        <w:rPr>
          <w:b/>
          <w:sz w:val="24"/>
          <w:szCs w:val="24"/>
        </w:rPr>
        <w:tab/>
        <w:t xml:space="preserve">Evaluation of past performance </w:t>
      </w:r>
    </w:p>
    <w:p w14:paraId="747AFECA" w14:textId="77777777" w:rsidR="00B57B6B" w:rsidRDefault="00DE2456">
      <w:pPr>
        <w:rPr>
          <w:b/>
          <w:sz w:val="24"/>
          <w:szCs w:val="24"/>
        </w:rPr>
      </w:pPr>
      <w:r>
        <w:rPr>
          <w:sz w:val="24"/>
          <w:szCs w:val="24"/>
        </w:rPr>
        <w:t>This is an evaluation of past performance that helped lead the grantee to choose its goals or projects.</w:t>
      </w:r>
    </w:p>
    <w:p w14:paraId="2D8D91A8" w14:textId="77777777" w:rsidR="00B57B6B" w:rsidRDefault="00DE2456">
      <w:pPr>
        <w:spacing w:beforeAutospacing="1" w:afterAutospacing="1"/>
        <w:rPr>
          <w:rFonts w:cs="Arial"/>
        </w:rPr>
      </w:pPr>
      <w:r>
        <w:rPr>
          <w:rFonts w:cs="Arial"/>
        </w:rPr>
        <w:t>CDBG, HOME and ESG funds were committed to a broad range of programs and projects benefiting low to moderate-income households.  </w:t>
      </w:r>
    </w:p>
    <w:p w14:paraId="2B19A0B1" w14:textId="77777777" w:rsidR="00B57B6B" w:rsidRDefault="00DE2456">
      <w:pPr>
        <w:spacing w:beforeAutospacing="1" w:afterAutospacing="1"/>
        <w:rPr>
          <w:rFonts w:cs="Arial"/>
        </w:rPr>
      </w:pPr>
      <w:r>
        <w:rPr>
          <w:rFonts w:cs="Arial"/>
          <w:b/>
        </w:rPr>
        <w:t>Community Development Block Grant Program:</w:t>
      </w:r>
    </w:p>
    <w:p w14:paraId="113664CB" w14:textId="77777777" w:rsidR="00B57B6B" w:rsidRDefault="00DE2456">
      <w:pPr>
        <w:spacing w:beforeAutospacing="1" w:afterAutospacing="1"/>
        <w:rPr>
          <w:rFonts w:cs="Arial"/>
        </w:rPr>
      </w:pPr>
      <w:r>
        <w:rPr>
          <w:rFonts w:cs="Arial"/>
          <w:b/>
        </w:rPr>
        <w:t>During the last year:</w:t>
      </w:r>
      <w:r>
        <w:rPr>
          <w:rFonts w:cs="Arial"/>
        </w:rPr>
        <w:br/>
      </w:r>
    </w:p>
    <w:p w14:paraId="6EC585F4" w14:textId="77777777" w:rsidR="00B57B6B" w:rsidRDefault="00DE2456">
      <w:pPr>
        <w:numPr>
          <w:ilvl w:val="0"/>
          <w:numId w:val="3"/>
        </w:numPr>
        <w:spacing w:beforeAutospacing="1" w:afterAutospacing="1"/>
        <w:rPr>
          <w:rFonts w:cs="Arial"/>
        </w:rPr>
      </w:pPr>
      <w:r>
        <w:rPr>
          <w:rFonts w:cs="Arial"/>
        </w:rPr>
        <w:lastRenderedPageBreak/>
        <w:t>247 Home Improvement/Emergency Home Repairs were compelted i</w:t>
      </w:r>
      <w:r>
        <w:rPr>
          <w:rFonts w:cs="Arial"/>
        </w:rPr>
        <w:t>mproving the existing housing stock.</w:t>
      </w:r>
    </w:p>
    <w:p w14:paraId="2AB0C30D" w14:textId="77777777" w:rsidR="00B57B6B" w:rsidRDefault="00DE2456">
      <w:pPr>
        <w:numPr>
          <w:ilvl w:val="0"/>
          <w:numId w:val="3"/>
        </w:numPr>
        <w:spacing w:beforeAutospacing="1" w:afterAutospacing="1"/>
        <w:rPr>
          <w:rFonts w:cs="Arial"/>
        </w:rPr>
      </w:pPr>
      <w:r>
        <w:rPr>
          <w:rFonts w:cs="Arial"/>
        </w:rPr>
        <w:t>Accessibility and Fair Housing Education was provided to Agencies &amp; Cities about the importance of accessibility and fair housing.  </w:t>
      </w:r>
    </w:p>
    <w:p w14:paraId="5A37824B" w14:textId="77777777" w:rsidR="00B57B6B" w:rsidRDefault="00DE2456">
      <w:pPr>
        <w:numPr>
          <w:ilvl w:val="0"/>
          <w:numId w:val="3"/>
        </w:numPr>
        <w:spacing w:beforeAutospacing="1" w:afterAutospacing="1"/>
        <w:rPr>
          <w:rFonts w:cs="Arial"/>
        </w:rPr>
      </w:pPr>
      <w:r>
        <w:rPr>
          <w:rFonts w:cs="Arial"/>
        </w:rPr>
        <w:t>Technical assistance was provided to agencies to develop policies &amp; procedures to ensure compliance with program requirements.  This is done through on-sight monitoring and desk reviews for agencies identified through our risk assessment process.</w:t>
      </w:r>
    </w:p>
    <w:p w14:paraId="1E8E5668" w14:textId="77777777" w:rsidR="00B57B6B" w:rsidRDefault="00DE2456">
      <w:pPr>
        <w:numPr>
          <w:ilvl w:val="0"/>
          <w:numId w:val="3"/>
        </w:numPr>
        <w:spacing w:beforeAutospacing="1" w:afterAutospacing="1"/>
        <w:rPr>
          <w:rFonts w:cs="Arial"/>
        </w:rPr>
      </w:pPr>
      <w:r>
        <w:rPr>
          <w:rFonts w:cs="Arial"/>
        </w:rPr>
        <w:t>NeighborW</w:t>
      </w:r>
      <w:r>
        <w:rPr>
          <w:rFonts w:cs="Arial"/>
        </w:rPr>
        <w:t>orks and was able to provide Down Payment Assistance (DPA) with CDBG funds to 4 low-income homebuyers.  Interest in this program has grown &amp; agencies providing DPA are working together to provide better program options for clients.</w:t>
      </w:r>
    </w:p>
    <w:p w14:paraId="5595A17B" w14:textId="77777777" w:rsidR="00B57B6B" w:rsidRDefault="00DE2456">
      <w:pPr>
        <w:numPr>
          <w:ilvl w:val="0"/>
          <w:numId w:val="3"/>
        </w:numPr>
        <w:spacing w:beforeAutospacing="1" w:afterAutospacing="1"/>
        <w:rPr>
          <w:rFonts w:cs="Arial"/>
        </w:rPr>
      </w:pPr>
      <w:r>
        <w:rPr>
          <w:rFonts w:cs="Arial"/>
        </w:rPr>
        <w:t>7 Nonprofits received as</w:t>
      </w:r>
      <w:r>
        <w:rPr>
          <w:rFonts w:cs="Arial"/>
        </w:rPr>
        <w:t>sistance for capacity building and counseling services through Community and Support Services.  The County is working to implement more active contract management to better meet program goals and outcomes.</w:t>
      </w:r>
    </w:p>
    <w:p w14:paraId="6860D362" w14:textId="77777777" w:rsidR="00B57B6B" w:rsidRDefault="00DE2456">
      <w:pPr>
        <w:numPr>
          <w:ilvl w:val="0"/>
          <w:numId w:val="3"/>
        </w:numPr>
        <w:spacing w:beforeAutospacing="1" w:afterAutospacing="1"/>
        <w:rPr>
          <w:rFonts w:cs="Arial"/>
        </w:rPr>
      </w:pPr>
      <w:r>
        <w:rPr>
          <w:rFonts w:cs="Arial"/>
        </w:rPr>
        <w:t>8 Agencies received assistance for building improv</w:t>
      </w:r>
      <w:r>
        <w:rPr>
          <w:rFonts w:cs="Arial"/>
        </w:rPr>
        <w:t>ements for ADA compliance, code compliance or life safety issues.</w:t>
      </w:r>
    </w:p>
    <w:p w14:paraId="659A3F6D" w14:textId="77777777" w:rsidR="00B57B6B" w:rsidRDefault="00DE2456">
      <w:pPr>
        <w:numPr>
          <w:ilvl w:val="0"/>
          <w:numId w:val="3"/>
        </w:numPr>
        <w:spacing w:beforeAutospacing="1" w:afterAutospacing="1"/>
        <w:rPr>
          <w:rFonts w:cs="Arial"/>
        </w:rPr>
      </w:pPr>
      <w:r>
        <w:rPr>
          <w:rFonts w:cs="Arial"/>
        </w:rPr>
        <w:t>2 Neighborhood/infrastructure improvement projects for 3 projects.  3 were started &amp; two were completed.</w:t>
      </w:r>
    </w:p>
    <w:p w14:paraId="698016DB" w14:textId="77777777" w:rsidR="00B57B6B" w:rsidRDefault="00DE2456">
      <w:pPr>
        <w:numPr>
          <w:ilvl w:val="0"/>
          <w:numId w:val="3"/>
        </w:numPr>
        <w:spacing w:beforeAutospacing="1" w:afterAutospacing="1"/>
        <w:rPr>
          <w:rFonts w:cs="Arial"/>
        </w:rPr>
      </w:pPr>
      <w:r>
        <w:rPr>
          <w:rFonts w:cs="Arial"/>
        </w:rPr>
        <w:t>182 individuals were assisted, 18 new jobs and 7 new businesses were launched for eco</w:t>
      </w:r>
      <w:r>
        <w:rPr>
          <w:rFonts w:cs="Arial"/>
        </w:rPr>
        <w:t>nomic development.</w:t>
      </w:r>
    </w:p>
    <w:p w14:paraId="71F9BCBA" w14:textId="77777777" w:rsidR="00B57B6B" w:rsidRDefault="00DE2456">
      <w:pPr>
        <w:numPr>
          <w:ilvl w:val="0"/>
          <w:numId w:val="3"/>
        </w:numPr>
        <w:spacing w:beforeAutospacing="1" w:afterAutospacing="1"/>
        <w:rPr>
          <w:rFonts w:cs="Arial"/>
        </w:rPr>
      </w:pPr>
      <w:r>
        <w:rPr>
          <w:rFonts w:cs="Arial"/>
        </w:rPr>
        <w:t>11 Non-Profit Agencies received funds for community and support services, serving over 11,290 individuals.  The individual success was achieved in short-term performance indicators that marked progress towards long term outcomes.</w:t>
      </w:r>
    </w:p>
    <w:p w14:paraId="14CA1E5D" w14:textId="77777777" w:rsidR="00B57B6B" w:rsidRDefault="00DE2456">
      <w:pPr>
        <w:spacing w:beforeAutospacing="1" w:afterAutospacing="1"/>
        <w:rPr>
          <w:rFonts w:cs="Arial"/>
        </w:rPr>
      </w:pPr>
      <w:r>
        <w:rPr>
          <w:rFonts w:cs="Arial"/>
          <w:b/>
        </w:rPr>
        <w:t>Emergen</w:t>
      </w:r>
      <w:r>
        <w:rPr>
          <w:rFonts w:cs="Arial"/>
          <w:b/>
        </w:rPr>
        <w:t>cy Solutions Grant Program:</w:t>
      </w:r>
      <w:r>
        <w:rPr>
          <w:rFonts w:cs="Arial"/>
        </w:rPr>
        <w:t>  With the new regulations in place, in the last year, 3 Agencies were provided funding through the ESG program.  All Agencies matched funds at 100%.</w:t>
      </w:r>
      <w:r>
        <w:rPr>
          <w:rFonts w:cs="Arial"/>
        </w:rPr>
        <w:br/>
      </w:r>
    </w:p>
    <w:p w14:paraId="28FB93C1" w14:textId="77777777" w:rsidR="00B57B6B" w:rsidRDefault="00DE2456">
      <w:pPr>
        <w:numPr>
          <w:ilvl w:val="0"/>
          <w:numId w:val="3"/>
        </w:numPr>
        <w:spacing w:beforeAutospacing="1" w:afterAutospacing="1"/>
        <w:rPr>
          <w:rFonts w:cs="Arial"/>
        </w:rPr>
      </w:pPr>
      <w:r>
        <w:rPr>
          <w:rFonts w:cs="Arial"/>
        </w:rPr>
        <w:t>Rapid Re-housing: 128 homeless families were stabilized in permanent housing w</w:t>
      </w:r>
      <w:r>
        <w:rPr>
          <w:rFonts w:cs="Arial"/>
        </w:rPr>
        <w:t>ith a short-term subsidy and supportive services, accomplished through financial assistance for rent and deposit payments and stabilization services through case management. 87% of families that had a positive exit to unsubsidized housing did not return to</w:t>
      </w:r>
      <w:r>
        <w:rPr>
          <w:rFonts w:cs="Arial"/>
        </w:rPr>
        <w:t xml:space="preserve"> shelter for a minimum of two years.</w:t>
      </w:r>
    </w:p>
    <w:p w14:paraId="56600EE8" w14:textId="77777777" w:rsidR="00B57B6B" w:rsidRDefault="00DE2456">
      <w:pPr>
        <w:numPr>
          <w:ilvl w:val="0"/>
          <w:numId w:val="3"/>
        </w:numPr>
        <w:spacing w:beforeAutospacing="1" w:afterAutospacing="1"/>
        <w:rPr>
          <w:rFonts w:cs="Arial"/>
        </w:rPr>
      </w:pPr>
      <w:r>
        <w:rPr>
          <w:rFonts w:cs="Arial"/>
        </w:rPr>
        <w:t>Diversion from Homelessness:  653 families presenting at the shelter in crisis received an assessment and were successfully diverted from entering the shelter</w:t>
      </w:r>
    </w:p>
    <w:p w14:paraId="3E28B22C" w14:textId="77777777" w:rsidR="00B57B6B" w:rsidRDefault="00DE2456">
      <w:pPr>
        <w:numPr>
          <w:ilvl w:val="0"/>
          <w:numId w:val="3"/>
        </w:numPr>
        <w:spacing w:beforeAutospacing="1" w:afterAutospacing="1"/>
        <w:rPr>
          <w:rFonts w:cs="Arial"/>
        </w:rPr>
      </w:pPr>
      <w:r>
        <w:rPr>
          <w:rFonts w:cs="Arial"/>
        </w:rPr>
        <w:t>Emergency Shelter: 765 women and children who were victims o</w:t>
      </w:r>
      <w:r>
        <w:rPr>
          <w:rFonts w:cs="Arial"/>
        </w:rPr>
        <w:t>f domestic violence were sheltered and experienced reduced abuse.  203 women received case management services while sheltered, resulting in increased income for at least 33 women.  71 women had new or maintained employment and 43 were stabilized in perman</w:t>
      </w:r>
      <w:r>
        <w:rPr>
          <w:rFonts w:cs="Arial"/>
        </w:rPr>
        <w:t>ent housing.</w:t>
      </w:r>
    </w:p>
    <w:p w14:paraId="3A481E4C" w14:textId="77777777" w:rsidR="00B57B6B" w:rsidRDefault="00DE2456">
      <w:pPr>
        <w:spacing w:beforeAutospacing="1" w:afterAutospacing="1"/>
        <w:rPr>
          <w:rFonts w:cs="Arial"/>
        </w:rPr>
      </w:pPr>
      <w:r>
        <w:rPr>
          <w:rFonts w:cs="Arial"/>
          <w:b/>
        </w:rPr>
        <w:t>HOME Investment Partnership Program:</w:t>
      </w:r>
      <w:r>
        <w:rPr>
          <w:rFonts w:cs="Arial"/>
        </w:rPr>
        <w:t> Over the last year the following was accomplished:</w:t>
      </w:r>
    </w:p>
    <w:p w14:paraId="7BBF1B0E" w14:textId="77777777" w:rsidR="00B57B6B" w:rsidRDefault="00DE2456">
      <w:pPr>
        <w:spacing w:beforeAutospacing="1" w:afterAutospacing="1"/>
        <w:rPr>
          <w:rFonts w:cs="Arial"/>
        </w:rPr>
      </w:pPr>
      <w:r>
        <w:rPr>
          <w:rFonts w:cs="Arial"/>
        </w:rPr>
        <w:lastRenderedPageBreak/>
        <w:t>There are five rental housing projects which are under construction and will be completed by the end of 2019 or the first part of 2020</w:t>
      </w:r>
    </w:p>
    <w:p w14:paraId="6D7DD2EE" w14:textId="77777777" w:rsidR="00B57B6B" w:rsidRDefault="00DE2456">
      <w:pPr>
        <w:spacing w:beforeAutospacing="1" w:afterAutospacing="1"/>
        <w:rPr>
          <w:rFonts w:cs="Arial"/>
        </w:rPr>
      </w:pPr>
      <w:r>
        <w:rPr>
          <w:rFonts w:cs="Arial"/>
        </w:rPr>
        <w:t>Community Developmen</w:t>
      </w:r>
      <w:r>
        <w:rPr>
          <w:rFonts w:cs="Arial"/>
        </w:rPr>
        <w:t>t Corp. of Utah (CDCU) through the provision of down payment assistance helped 20 households buy a home</w:t>
      </w:r>
    </w:p>
    <w:p w14:paraId="0F11F591" w14:textId="77777777" w:rsidR="00B57B6B" w:rsidRDefault="00DE2456">
      <w:pPr>
        <w:spacing w:beforeAutospacing="1" w:afterAutospacing="1"/>
        <w:rPr>
          <w:rFonts w:cs="Arial"/>
        </w:rPr>
      </w:pPr>
      <w:r>
        <w:rPr>
          <w:rFonts w:cs="Arial"/>
        </w:rPr>
        <w:t>CDCU completed the purchase and rehabilitation of two Idea Houses</w:t>
      </w:r>
    </w:p>
    <w:p w14:paraId="3F066DF4" w14:textId="77777777" w:rsidR="00B57B6B" w:rsidRDefault="00DE2456">
      <w:pPr>
        <w:spacing w:beforeAutospacing="1" w:afterAutospacing="1"/>
        <w:rPr>
          <w:rFonts w:cs="Arial"/>
        </w:rPr>
      </w:pPr>
      <w:r>
        <w:rPr>
          <w:rFonts w:cs="Arial"/>
        </w:rPr>
        <w:t>GHHI projects completed: Through a HOME funded 41 projects were completed</w:t>
      </w:r>
    </w:p>
    <w:p w14:paraId="74B4FEE8" w14:textId="77777777" w:rsidR="00B57B6B" w:rsidRDefault="00DE2456">
      <w:pPr>
        <w:spacing w:beforeAutospacing="1" w:afterAutospacing="1"/>
        <w:rPr>
          <w:rFonts w:cs="Arial"/>
        </w:rPr>
      </w:pPr>
      <w:r>
        <w:rPr>
          <w:rFonts w:cs="Arial"/>
        </w:rPr>
        <w:t>Tenant Based</w:t>
      </w:r>
      <w:r>
        <w:rPr>
          <w:rFonts w:cs="Arial"/>
        </w:rPr>
        <w:t xml:space="preserve"> Rental Assistance, rapid rehousing, short term assistance was provided to a 250 households</w:t>
      </w:r>
    </w:p>
    <w:p w14:paraId="5EA3FF3E" w14:textId="77777777" w:rsidR="00B57B6B" w:rsidRDefault="00DE2456">
      <w:pPr>
        <w:spacing w:beforeAutospacing="1" w:afterAutospacing="1"/>
        <w:rPr>
          <w:rFonts w:cs="Arial"/>
        </w:rPr>
      </w:pPr>
      <w:r>
        <w:rPr>
          <w:rFonts w:cs="Arial"/>
        </w:rPr>
        <w:t>The required monitoring of all existing HOME rental housing developments was completed</w:t>
      </w:r>
    </w:p>
    <w:p w14:paraId="5483DC31" w14:textId="77777777" w:rsidR="00B57B6B" w:rsidRDefault="00DE2456">
      <w:pPr>
        <w:spacing w:beforeAutospacing="1" w:afterAutospacing="1"/>
        <w:rPr>
          <w:rFonts w:cs="Arial"/>
        </w:rPr>
      </w:pPr>
      <w:r>
        <w:rPr>
          <w:rFonts w:cs="Arial"/>
        </w:rPr>
        <w:t>Accessibility and Fair Housing:  Education is being provided to landlords.  </w:t>
      </w:r>
    </w:p>
    <w:p w14:paraId="61A32881" w14:textId="77777777" w:rsidR="00B57B6B" w:rsidRDefault="00DE2456">
      <w:pPr>
        <w:rPr>
          <w:b/>
          <w:sz w:val="24"/>
          <w:szCs w:val="24"/>
        </w:rPr>
      </w:pPr>
      <w:r>
        <w:rPr>
          <w:b/>
          <w:sz w:val="24"/>
          <w:szCs w:val="24"/>
        </w:rPr>
        <w:t>4.</w:t>
      </w:r>
      <w:r>
        <w:rPr>
          <w:b/>
          <w:sz w:val="24"/>
          <w:szCs w:val="24"/>
        </w:rPr>
        <w:tab/>
        <w:t xml:space="preserve">Summary of Citizen Participation Process and consultation process </w:t>
      </w:r>
    </w:p>
    <w:p w14:paraId="4B55BB7F" w14:textId="77777777" w:rsidR="00B57B6B" w:rsidRDefault="00DE2456">
      <w:pPr>
        <w:rPr>
          <w:b/>
          <w:sz w:val="24"/>
          <w:szCs w:val="24"/>
        </w:rPr>
      </w:pPr>
      <w:r>
        <w:rPr>
          <w:sz w:val="24"/>
          <w:szCs w:val="24"/>
        </w:rPr>
        <w:t>Summary from citizen participation section of plan.</w:t>
      </w:r>
    </w:p>
    <w:p w14:paraId="3306E0C9" w14:textId="77777777" w:rsidR="00B57B6B" w:rsidRDefault="00DE2456">
      <w:pPr>
        <w:spacing w:beforeAutospacing="1" w:afterAutospacing="1"/>
        <w:rPr>
          <w:rFonts w:cs="Arial"/>
        </w:rPr>
      </w:pPr>
      <w:r>
        <w:rPr>
          <w:rFonts w:cs="Arial"/>
        </w:rPr>
        <w:t>A notice of the 2019 Draft Action Plan, 2017-2018 CAPER, and the Citizen Committee funding recommendations was made available for publ</w:t>
      </w:r>
      <w:r>
        <w:rPr>
          <w:rFonts w:cs="Arial"/>
        </w:rPr>
        <w:t xml:space="preserve">ic comment on March 30, 2019. Comments could be made up until May 3, 2019. A public hearing on the proposed allocation of funds was held April 17, 2019. All comments received at the hearing &amp; any written comments were reviewed before the final allocations </w:t>
      </w:r>
      <w:r>
        <w:rPr>
          <w:rFonts w:cs="Arial"/>
        </w:rPr>
        <w:t xml:space="preserve">were approved by the Mayor on May 6. 2019.  No written comments were received.  Outreach for the Public Notice was provided through newspaper ad, press release, email to the County Diversity Website list &amp; their newsletter, email to all interested parties </w:t>
      </w:r>
      <w:r>
        <w:rPr>
          <w:rFonts w:cs="Arial"/>
        </w:rPr>
        <w:t>on County's list, notification through Utah Housing Coalition newsletter, &amp; information on County webpage. </w:t>
      </w:r>
    </w:p>
    <w:p w14:paraId="29EA5D35" w14:textId="77777777" w:rsidR="00B57B6B" w:rsidRDefault="00DE2456">
      <w:pPr>
        <w:spacing w:beforeAutospacing="1" w:afterAutospacing="1"/>
        <w:rPr>
          <w:rFonts w:cs="Arial"/>
        </w:rPr>
      </w:pPr>
      <w:r>
        <w:rPr>
          <w:rFonts w:cs="Arial"/>
        </w:rPr>
        <w:t xml:space="preserve">The 2015 five year plan development started on October 2013. A needs assessment was completed to gain a better understanding of the community needs </w:t>
      </w:r>
      <w:r>
        <w:rPr>
          <w:rFonts w:cs="Arial"/>
        </w:rPr>
        <w:t>of low to moderate-income households in Salt Lake County, Utah. The purpose of the project was to help inform the allocation of limited resources, namely Community Development Block Grant (CDBG), Social Services Block Grant (SSBG), Emergency Solutions Gran</w:t>
      </w:r>
      <w:r>
        <w:rPr>
          <w:rFonts w:cs="Arial"/>
        </w:rPr>
        <w:t>t (ESG) and (HOME) Home Investment Partnership Program funding, to organizations whose programs can best address the needs of low to moderate-income households in the County. Starting in October 2016 a new Needs Assessment was started to further define the</w:t>
      </w:r>
      <w:r>
        <w:rPr>
          <w:rFonts w:cs="Arial"/>
        </w:rPr>
        <w:t xml:space="preserve"> areas of focus. The needs assessment was completed in a multi-step process including 1. Literature review of prior needs assessments; 2. Coordination and guidance from the HCD Director &amp; Program Managers; 3. Public Comment Process; 4. Internal stakeholder</w:t>
      </w:r>
      <w:r>
        <w:rPr>
          <w:rFonts w:cs="Arial"/>
        </w:rPr>
        <w:t xml:space="preserve"> meetings and 5. HCD follow up with internal stakeholders.  </w:t>
      </w:r>
    </w:p>
    <w:p w14:paraId="1F067A18" w14:textId="77777777" w:rsidR="00B57B6B" w:rsidRDefault="00DE2456">
      <w:pPr>
        <w:spacing w:beforeAutospacing="1" w:afterAutospacing="1"/>
        <w:rPr>
          <w:rFonts w:cs="Arial"/>
        </w:rPr>
      </w:pPr>
      <w:r>
        <w:rPr>
          <w:rFonts w:cs="Arial"/>
        </w:rPr>
        <w:lastRenderedPageBreak/>
        <w:t>In particular, the Public Comment Process (Item #3 above) greatly informed the finalized identification of needs. The Public Comment period was administered through two in-person meetings held on</w:t>
      </w:r>
      <w:r>
        <w:rPr>
          <w:rFonts w:cs="Arial"/>
        </w:rPr>
        <w:t xml:space="preserve"> September 23, 2013 and the September 25, 2013 as well as an option to submit written comments through September 27, 2013. Prior to the public comment period a draft copy of the needs assessment was posted on the Housing and Community Development web site,</w:t>
      </w:r>
      <w:r>
        <w:rPr>
          <w:rFonts w:cs="Arial"/>
        </w:rPr>
        <w:t xml:space="preserve"> a legal notice was run in the Salt Lake Tribune &amp; Deseret News on September 8, 2013, &amp; email reminders were sent to community organizations. Public response was representative of a range of community organizations and individuals. In total, 27 organizatio</w:t>
      </w:r>
      <w:r>
        <w:rPr>
          <w:rFonts w:cs="Arial"/>
        </w:rPr>
        <w:t>ns &amp; 2 private citizens engaged in the public comment process. </w:t>
      </w:r>
    </w:p>
    <w:p w14:paraId="5686BB44" w14:textId="77777777" w:rsidR="00B57B6B" w:rsidRDefault="00DE2456">
      <w:pPr>
        <w:spacing w:beforeAutospacing="1" w:afterAutospacing="1"/>
        <w:rPr>
          <w:rFonts w:cs="Arial"/>
        </w:rPr>
      </w:pPr>
      <w:r>
        <w:rPr>
          <w:rFonts w:cs="Arial"/>
        </w:rPr>
        <w:t>The first part of January, 2017 HCD hired a consultant to do a survey to help identify the greatest needs in Salt Lake County. Attached is the full report. </w:t>
      </w:r>
    </w:p>
    <w:p w14:paraId="09CB03A9" w14:textId="77777777" w:rsidR="00B57B6B" w:rsidRDefault="00DE2456">
      <w:pPr>
        <w:rPr>
          <w:rFonts w:cs="Arial"/>
        </w:rPr>
      </w:pPr>
      <w:r>
        <w:rPr>
          <w:rFonts w:cs="Arial"/>
          <w:b/>
          <w:noProof/>
        </w:rPr>
        <w:drawing>
          <wp:inline distT="0" distB="0" distL="0" distR="0" wp14:anchorId="72D22068" wp14:editId="02321B3D">
            <wp:extent cx="4890503" cy="2609634"/>
            <wp:effectExtent l="0" t="0" r="0" b="0"/>
            <wp:docPr id="2092384408" name="Picture 2092384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890503" cy="2609634"/>
                    </a:xfrm>
                    <a:prstGeom prst="rect">
                      <a:avLst/>
                    </a:prstGeom>
                  </pic:spPr>
                </pic:pic>
              </a:graphicData>
            </a:graphic>
          </wp:inline>
        </w:drawing>
      </w:r>
      <w:r>
        <w:rPr>
          <w:rFonts w:cs="Arial"/>
          <w:b/>
        </w:rPr>
        <w:br/>
        <w:t>Largest Housing Need</w:t>
      </w:r>
    </w:p>
    <w:p w14:paraId="4C5829B5" w14:textId="77777777" w:rsidR="00B57B6B" w:rsidRDefault="00DE2456">
      <w:pPr>
        <w:rPr>
          <w:rFonts w:cs="Arial"/>
        </w:rPr>
      </w:pPr>
      <w:r>
        <w:rPr>
          <w:rFonts w:cs="Arial"/>
          <w:b/>
          <w:noProof/>
        </w:rPr>
        <w:lastRenderedPageBreak/>
        <w:drawing>
          <wp:inline distT="0" distB="0" distL="0" distR="0" wp14:anchorId="574BA489" wp14:editId="0BF41083">
            <wp:extent cx="4124528" cy="3897554"/>
            <wp:effectExtent l="0" t="0" r="0" b="0"/>
            <wp:docPr id="643391206" name="Picture 64339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124528" cy="3897554"/>
                    </a:xfrm>
                    <a:prstGeom prst="rect">
                      <a:avLst/>
                    </a:prstGeom>
                  </pic:spPr>
                </pic:pic>
              </a:graphicData>
            </a:graphic>
          </wp:inline>
        </w:drawing>
      </w:r>
      <w:r>
        <w:rPr>
          <w:rFonts w:cs="Arial"/>
          <w:b/>
        </w:rPr>
        <w:br/>
        <w:t>needs 2</w:t>
      </w:r>
    </w:p>
    <w:p w14:paraId="6D44F13F" w14:textId="77777777" w:rsidR="00B57B6B" w:rsidRDefault="00DE2456">
      <w:pPr>
        <w:rPr>
          <w:b/>
          <w:sz w:val="24"/>
          <w:szCs w:val="24"/>
        </w:rPr>
      </w:pPr>
      <w:r>
        <w:rPr>
          <w:b/>
          <w:sz w:val="24"/>
          <w:szCs w:val="24"/>
        </w:rPr>
        <w:t>5.</w:t>
      </w:r>
      <w:r>
        <w:rPr>
          <w:b/>
          <w:sz w:val="24"/>
          <w:szCs w:val="24"/>
        </w:rPr>
        <w:tab/>
        <w:t>Summary of public comments</w:t>
      </w:r>
    </w:p>
    <w:p w14:paraId="08E7FEB1" w14:textId="77777777" w:rsidR="00B57B6B" w:rsidRDefault="00DE2456">
      <w:pPr>
        <w:rPr>
          <w:sz w:val="24"/>
          <w:szCs w:val="24"/>
        </w:rPr>
      </w:pPr>
      <w:r>
        <w:rPr>
          <w:sz w:val="24"/>
          <w:szCs w:val="24"/>
        </w:rPr>
        <w:t>This could be a brief narrative summary or reference an attached document from the Citizen Participation section of the Con Plan.</w:t>
      </w:r>
    </w:p>
    <w:p w14:paraId="47228911" w14:textId="77777777" w:rsidR="00B57B6B" w:rsidRDefault="00DE2456">
      <w:pPr>
        <w:spacing w:beforeAutospacing="1" w:afterAutospacing="1"/>
        <w:rPr>
          <w:rFonts w:cs="Arial"/>
        </w:rPr>
      </w:pPr>
      <w:r>
        <w:rPr>
          <w:rFonts w:cs="Arial"/>
        </w:rPr>
        <w:t>The only comments received were at the Public Hearing.   A recording of the meeting is available upon request.  HCD Staff took notes as did all the Mayors during the public comment process.  Agencies were there to thank the Mayor's for the committee recomm</w:t>
      </w:r>
      <w:r>
        <w:rPr>
          <w:rFonts w:cs="Arial"/>
        </w:rPr>
        <w:t>endations or to ask the Mayors to reconsider the committee recommendations if they had not been recommended for funding.  All agencies provided information about their program and the services they provide to low income residents of the county.</w:t>
      </w:r>
    </w:p>
    <w:p w14:paraId="12F136EE" w14:textId="77777777" w:rsidR="00B57B6B" w:rsidRDefault="00DE2456">
      <w:pPr>
        <w:rPr>
          <w:b/>
          <w:sz w:val="24"/>
          <w:szCs w:val="24"/>
        </w:rPr>
      </w:pPr>
      <w:r>
        <w:rPr>
          <w:b/>
          <w:sz w:val="24"/>
          <w:szCs w:val="24"/>
        </w:rPr>
        <w:t>6.</w:t>
      </w:r>
      <w:r>
        <w:rPr>
          <w:b/>
          <w:sz w:val="24"/>
          <w:szCs w:val="24"/>
        </w:rPr>
        <w:tab/>
        <w:t xml:space="preserve">Summary </w:t>
      </w:r>
      <w:r>
        <w:rPr>
          <w:b/>
          <w:sz w:val="24"/>
          <w:szCs w:val="24"/>
        </w:rPr>
        <w:t>of comments or views not accepted and the reasons for not accepting them</w:t>
      </w:r>
    </w:p>
    <w:p w14:paraId="4AD51590" w14:textId="77777777" w:rsidR="00B57B6B" w:rsidRDefault="00DE2456">
      <w:pPr>
        <w:spacing w:beforeAutospacing="1" w:afterAutospacing="1"/>
        <w:rPr>
          <w:rFonts w:cs="Arial"/>
        </w:rPr>
      </w:pPr>
      <w:r>
        <w:rPr>
          <w:rFonts w:cs="Arial"/>
        </w:rPr>
        <w:t>All comments were accepted, reviewed and considered during the deliberations of the Mayor and the Policy board made up of all the Mayors from the cities within the Urban County.</w:t>
      </w:r>
    </w:p>
    <w:p w14:paraId="6BA90BA1" w14:textId="77777777" w:rsidR="00B57B6B" w:rsidRDefault="00B57B6B">
      <w:pPr>
        <w:spacing w:beforeAutospacing="1" w:afterAutospacing="1"/>
        <w:rPr>
          <w:rFonts w:cs="Arial"/>
        </w:rPr>
      </w:pPr>
    </w:p>
    <w:p w14:paraId="4F3002EB" w14:textId="77777777" w:rsidR="00B57B6B" w:rsidRDefault="00DE2456">
      <w:pPr>
        <w:rPr>
          <w:b/>
          <w:sz w:val="24"/>
          <w:szCs w:val="24"/>
        </w:rPr>
      </w:pPr>
      <w:r>
        <w:rPr>
          <w:b/>
          <w:sz w:val="24"/>
          <w:szCs w:val="24"/>
        </w:rPr>
        <w:t>7.</w:t>
      </w:r>
      <w:r>
        <w:rPr>
          <w:b/>
          <w:sz w:val="24"/>
          <w:szCs w:val="24"/>
        </w:rPr>
        <w:tab/>
        <w:t>Summary</w:t>
      </w:r>
    </w:p>
    <w:p w14:paraId="7FECCCB5" w14:textId="77777777" w:rsidR="00B57B6B" w:rsidRDefault="00DE2456">
      <w:pPr>
        <w:spacing w:beforeAutospacing="1" w:afterAutospacing="1"/>
        <w:rPr>
          <w:rFonts w:cs="Arial"/>
        </w:rPr>
      </w:pPr>
      <w:r>
        <w:rPr>
          <w:rFonts w:cs="Arial"/>
        </w:rPr>
        <w:lastRenderedPageBreak/>
        <w:t>Salt Lake County continued the process of having all CDBG funds po</w:t>
      </w:r>
      <w:r>
        <w:rPr>
          <w:rFonts w:cs="Arial"/>
        </w:rPr>
        <w:t>oled and distributed through a collaborative decision-making process. Under this process, applicants, including both non-profit service providers and local jurisdictions, apply for funding through an application process through the County's Grantor Managem</w:t>
      </w:r>
      <w:r>
        <w:rPr>
          <w:rFonts w:cs="Arial"/>
        </w:rPr>
        <w:t>ent System. The Citizen Participation Process has been amended to include three citizen review committees that better represent the various program areas, who then score and rank the applications for each program. The County holds a joint public hearing in</w:t>
      </w:r>
      <w:r>
        <w:rPr>
          <w:rFonts w:cs="Arial"/>
        </w:rPr>
        <w:t>cluding the Mayors of all the Urban County participating jurisdictions to solicit public input on the preliminary budget recommendations from the citizen committees. Following the public hearing, the approval body will either consent to the preliminary bud</w:t>
      </w:r>
      <w:r>
        <w:rPr>
          <w:rFonts w:cs="Arial"/>
        </w:rPr>
        <w:t>get, or in consultation with the Salt Lake County Mayor, recommend modifications to it. Upon receiving the final budget recommendation of the approval body, final approval will be made by the Salt Lake County Mayor.  </w:t>
      </w:r>
    </w:p>
    <w:p w14:paraId="3A7625B4" w14:textId="77777777" w:rsidR="00B57B6B" w:rsidRDefault="00DE2456">
      <w:pPr>
        <w:spacing w:beforeAutospacing="1" w:afterAutospacing="1"/>
        <w:rPr>
          <w:rFonts w:cs="Arial"/>
        </w:rPr>
      </w:pPr>
      <w:r>
        <w:rPr>
          <w:rFonts w:cs="Arial"/>
        </w:rPr>
        <w:t>This process has created a more stream</w:t>
      </w:r>
      <w:r>
        <w:rPr>
          <w:rFonts w:cs="Arial"/>
        </w:rPr>
        <w:t xml:space="preserve">lined, efficient and effective grant process for all involved and has enabled the County to collectively have a greater impact to the challenges we seek to address. The format of the Community &amp; Economic Development Advisory Council (CEDAC) was changed to </w:t>
      </w:r>
      <w:r>
        <w:rPr>
          <w:rFonts w:cs="Arial"/>
        </w:rPr>
        <w:t xml:space="preserve">include citizens from the participating Cities, the Metro Townships and the unincorporated areas of the County to assist with the collaboration of the priorities.  The HOME Program review committee is made up of Consortium City representatives and citizen </w:t>
      </w:r>
      <w:r>
        <w:rPr>
          <w:rFonts w:cs="Arial"/>
        </w:rPr>
        <w:t>volunteers; and the Community &amp; Support Services Board is made up of citizen volunteers and representatives from financial institutions that are responsible for Community Reinvestment programs.</w:t>
      </w:r>
    </w:p>
    <w:p w14:paraId="61913E3C" w14:textId="77777777" w:rsidR="00B57B6B" w:rsidRDefault="00B57B6B">
      <w:pPr>
        <w:spacing w:beforeAutospacing="1" w:afterAutospacing="1"/>
        <w:rPr>
          <w:rFonts w:cs="Arial"/>
        </w:rPr>
      </w:pPr>
    </w:p>
    <w:p w14:paraId="1C0D6774" w14:textId="77777777" w:rsidR="00B57B6B" w:rsidRDefault="00DE2456">
      <w:pPr>
        <w:spacing w:beforeAutospacing="1" w:afterAutospacing="1"/>
        <w:rPr>
          <w:rFonts w:cs="Arial"/>
        </w:rPr>
      </w:pPr>
      <w:r>
        <w:rPr>
          <w:rFonts w:cs="Arial"/>
        </w:rPr>
        <w:t>Amendment: Included in this submittal is the planned use of C</w:t>
      </w:r>
      <w:r>
        <w:rPr>
          <w:rFonts w:cs="Arial"/>
        </w:rPr>
        <w:t>OVID 19 CDBG funds received by South Jordan and the reallocation of HOME funds to help with the impact of the covid by increasing funding for UCA by $257,000 and increasing funding for housing connect by $489,000 to fund shorter term rental assistance.</w:t>
      </w:r>
    </w:p>
    <w:p w14:paraId="494696F2" w14:textId="77777777" w:rsidR="00B57B6B" w:rsidRDefault="00B57B6B">
      <w:pPr>
        <w:pStyle w:val="Heading2"/>
        <w:pageBreakBefore/>
        <w:rPr>
          <w:rFonts w:ascii="Calibri" w:hAnsi="Calibri"/>
          <w:i w:val="0"/>
        </w:rPr>
        <w:sectPr w:rsidR="00B57B6B">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cols w:space="720"/>
          <w:docGrid w:linePitch="360"/>
        </w:sectPr>
      </w:pPr>
    </w:p>
    <w:p w14:paraId="34199888" w14:textId="77777777" w:rsidR="00B57B6B" w:rsidRDefault="00DE2456">
      <w:pPr>
        <w:pStyle w:val="Heading2"/>
        <w:pageBreakBefore/>
        <w:rPr>
          <w:rFonts w:ascii="Calibri" w:hAnsi="Calibri"/>
          <w:i w:val="0"/>
        </w:rPr>
      </w:pPr>
      <w:r>
        <w:rPr>
          <w:rFonts w:ascii="Calibri" w:hAnsi="Calibri"/>
          <w:i w:val="0"/>
        </w:rPr>
        <w:lastRenderedPageBreak/>
        <w:t>PR-05 Lead &amp; Responsible Agencies - 91.200(b)</w:t>
      </w:r>
    </w:p>
    <w:p w14:paraId="54FD7258" w14:textId="77777777" w:rsidR="00B57B6B" w:rsidRDefault="00DE2456">
      <w:pPr>
        <w:keepNext/>
        <w:rPr>
          <w:b/>
          <w:sz w:val="24"/>
          <w:szCs w:val="24"/>
        </w:rPr>
      </w:pPr>
      <w:r>
        <w:rPr>
          <w:b/>
          <w:sz w:val="24"/>
          <w:szCs w:val="24"/>
        </w:rPr>
        <w:t>1.</w:t>
      </w:r>
      <w:r>
        <w:rPr>
          <w:b/>
          <w:sz w:val="24"/>
          <w:szCs w:val="24"/>
        </w:rPr>
        <w:tab/>
        <w:t>Agency/entity responsible for preparing/administering the Consolidated Plan</w:t>
      </w:r>
    </w:p>
    <w:p w14:paraId="1A188B1D" w14:textId="77777777" w:rsidR="00B57B6B" w:rsidRDefault="00DE2456">
      <w:pPr>
        <w:keepNext/>
        <w:rPr>
          <w:sz w:val="24"/>
          <w:szCs w:val="24"/>
        </w:rPr>
      </w:pPr>
      <w:r>
        <w:rPr>
          <w:sz w:val="24"/>
          <w:szCs w:val="24"/>
        </w:rPr>
        <w:t xml:space="preserve">The following are </w:t>
      </w:r>
      <w:r>
        <w:rPr>
          <w:sz w:val="24"/>
          <w:szCs w:val="24"/>
        </w:rPr>
        <w:t>the agencies/entities responsible for preparing the Consolidated Plan and those responsible for administration of each grant program and funding source.</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6"/>
        <w:gridCol w:w="4317"/>
        <w:gridCol w:w="4317"/>
      </w:tblGrid>
      <w:tr w:rsidR="00B57B6B" w14:paraId="1BA8C774" w14:textId="77777777">
        <w:trPr>
          <w:cantSplit/>
          <w:tblHeader/>
        </w:trPr>
        <w:tc>
          <w:tcPr>
            <w:tcW w:w="3192" w:type="dxa"/>
          </w:tcPr>
          <w:p w14:paraId="3A9D95A7" w14:textId="77777777" w:rsidR="00B57B6B" w:rsidRDefault="00DE2456">
            <w:pPr>
              <w:keepNext/>
              <w:widowControl w:val="0"/>
              <w:spacing w:after="0" w:line="240" w:lineRule="auto"/>
              <w:jc w:val="center"/>
              <w:rPr>
                <w:b/>
                <w:bCs/>
              </w:rPr>
            </w:pPr>
            <w:r>
              <w:rPr>
                <w:b/>
                <w:bCs/>
              </w:rPr>
              <w:t>Agency Role</w:t>
            </w:r>
          </w:p>
        </w:tc>
        <w:tc>
          <w:tcPr>
            <w:tcW w:w="3192" w:type="dxa"/>
          </w:tcPr>
          <w:p w14:paraId="4A82F166" w14:textId="77777777" w:rsidR="00B57B6B" w:rsidRDefault="00DE2456">
            <w:pPr>
              <w:keepNext/>
              <w:widowControl w:val="0"/>
              <w:spacing w:after="0" w:line="240" w:lineRule="auto"/>
              <w:jc w:val="center"/>
              <w:rPr>
                <w:b/>
                <w:bCs/>
              </w:rPr>
            </w:pPr>
            <w:r>
              <w:rPr>
                <w:b/>
                <w:bCs/>
              </w:rPr>
              <w:t>Name</w:t>
            </w:r>
          </w:p>
        </w:tc>
        <w:tc>
          <w:tcPr>
            <w:tcW w:w="3192" w:type="dxa"/>
          </w:tcPr>
          <w:p w14:paraId="1C73A5B5" w14:textId="77777777" w:rsidR="00B57B6B" w:rsidRDefault="00DE2456">
            <w:pPr>
              <w:keepNext/>
              <w:widowControl w:val="0"/>
              <w:spacing w:after="0" w:line="240" w:lineRule="auto"/>
              <w:jc w:val="center"/>
              <w:rPr>
                <w:b/>
                <w:bCs/>
              </w:rPr>
            </w:pPr>
            <w:r>
              <w:rPr>
                <w:b/>
                <w:bCs/>
              </w:rPr>
              <w:t>Department/Agency</w:t>
            </w:r>
          </w:p>
        </w:tc>
      </w:tr>
      <w:tr w:rsidR="00B57B6B" w14:paraId="65F46CBB" w14:textId="77777777">
        <w:trPr>
          <w:cantSplit/>
        </w:trPr>
        <w:tc>
          <w:tcPr>
            <w:tcW w:w="0" w:type="auto"/>
          </w:tcPr>
          <w:p w14:paraId="34F8778C" w14:textId="77777777" w:rsidR="00B57B6B" w:rsidRDefault="00DE2456">
            <w:pPr>
              <w:spacing w:beforeAutospacing="1" w:afterAutospacing="1"/>
            </w:pPr>
            <w:r>
              <w:rPr>
                <w:color w:val="000000"/>
              </w:rPr>
              <w:t>Lead  Agency</w:t>
            </w:r>
          </w:p>
        </w:tc>
        <w:tc>
          <w:tcPr>
            <w:tcW w:w="0" w:type="auto"/>
          </w:tcPr>
          <w:p w14:paraId="3B0EF77F" w14:textId="77777777" w:rsidR="00B57B6B" w:rsidRDefault="00DE2456">
            <w:pPr>
              <w:spacing w:beforeAutospacing="1" w:afterAutospacing="1"/>
            </w:pPr>
            <w:r>
              <w:rPr>
                <w:color w:val="000000"/>
              </w:rPr>
              <w:t>SALT LAKE COUNTY</w:t>
            </w:r>
          </w:p>
        </w:tc>
        <w:tc>
          <w:tcPr>
            <w:tcW w:w="0" w:type="auto"/>
          </w:tcPr>
          <w:p w14:paraId="4839A179" w14:textId="77777777" w:rsidR="00B57B6B" w:rsidRDefault="00DE2456">
            <w:pPr>
              <w:spacing w:beforeAutospacing="1" w:afterAutospacing="1"/>
            </w:pPr>
            <w:r>
              <w:rPr>
                <w:color w:val="000000"/>
              </w:rPr>
              <w:t xml:space="preserve"> </w:t>
            </w:r>
          </w:p>
        </w:tc>
      </w:tr>
    </w:tbl>
    <w:p w14:paraId="6CFC309A" w14:textId="77777777" w:rsidR="00B57B6B" w:rsidRDefault="00B57B6B">
      <w:pPr>
        <w:spacing w:after="0" w:line="240" w:lineRule="auto"/>
        <w:rPr>
          <w:b/>
          <w:vanish/>
          <w:sz w:val="24"/>
          <w:szCs w:val="24"/>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7"/>
        <w:gridCol w:w="3626"/>
        <w:gridCol w:w="5697"/>
      </w:tblGrid>
      <w:tr w:rsidR="00B57B6B" w14:paraId="27BD85EE" w14:textId="77777777">
        <w:trPr>
          <w:cantSplit/>
          <w:tblHeader/>
          <w:hidden/>
        </w:trPr>
        <w:tc>
          <w:tcPr>
            <w:tcW w:w="3192" w:type="dxa"/>
          </w:tcPr>
          <w:p w14:paraId="21E168A7" w14:textId="77777777" w:rsidR="00B57B6B" w:rsidRDefault="00B57B6B">
            <w:pPr>
              <w:keepNext/>
              <w:widowControl w:val="0"/>
              <w:spacing w:after="0" w:line="240" w:lineRule="auto"/>
              <w:jc w:val="center"/>
              <w:rPr>
                <w:b/>
                <w:bCs/>
                <w:vanish/>
              </w:rPr>
            </w:pPr>
          </w:p>
        </w:tc>
        <w:tc>
          <w:tcPr>
            <w:tcW w:w="3192" w:type="dxa"/>
          </w:tcPr>
          <w:p w14:paraId="5F7886F0" w14:textId="77777777" w:rsidR="00B57B6B" w:rsidRDefault="00B57B6B">
            <w:pPr>
              <w:keepNext/>
              <w:widowControl w:val="0"/>
              <w:spacing w:after="0" w:line="240" w:lineRule="auto"/>
              <w:jc w:val="center"/>
              <w:rPr>
                <w:b/>
                <w:bCs/>
                <w:vanish/>
              </w:rPr>
            </w:pPr>
          </w:p>
        </w:tc>
        <w:tc>
          <w:tcPr>
            <w:tcW w:w="3192" w:type="dxa"/>
          </w:tcPr>
          <w:p w14:paraId="2DDD8ED6" w14:textId="77777777" w:rsidR="00B57B6B" w:rsidRDefault="00B57B6B">
            <w:pPr>
              <w:keepNext/>
              <w:widowControl w:val="0"/>
              <w:spacing w:after="0" w:line="240" w:lineRule="auto"/>
              <w:jc w:val="center"/>
              <w:rPr>
                <w:b/>
                <w:bCs/>
                <w:vanish/>
              </w:rPr>
            </w:pPr>
          </w:p>
        </w:tc>
      </w:tr>
      <w:tr w:rsidR="00B57B6B" w14:paraId="46BED7BE" w14:textId="77777777">
        <w:trPr>
          <w:cantSplit/>
        </w:trPr>
        <w:tc>
          <w:tcPr>
            <w:tcW w:w="0" w:type="auto"/>
          </w:tcPr>
          <w:p w14:paraId="2CC7BB4D" w14:textId="77777777" w:rsidR="00B57B6B" w:rsidRDefault="00DE2456">
            <w:pPr>
              <w:spacing w:beforeAutospacing="1" w:afterAutospacing="1"/>
            </w:pPr>
            <w:r>
              <w:rPr>
                <w:color w:val="000000"/>
              </w:rPr>
              <w:t>CDBG Administrator</w:t>
            </w:r>
          </w:p>
        </w:tc>
        <w:tc>
          <w:tcPr>
            <w:tcW w:w="0" w:type="auto"/>
          </w:tcPr>
          <w:p w14:paraId="05694986" w14:textId="77777777" w:rsidR="00B57B6B" w:rsidRDefault="00DE2456">
            <w:pPr>
              <w:spacing w:beforeAutospacing="1" w:afterAutospacing="1"/>
            </w:pPr>
            <w:r>
              <w:rPr>
                <w:color w:val="000000"/>
              </w:rPr>
              <w:t>SALT LAKE COUNTY</w:t>
            </w:r>
          </w:p>
        </w:tc>
        <w:tc>
          <w:tcPr>
            <w:tcW w:w="0" w:type="auto"/>
          </w:tcPr>
          <w:p w14:paraId="33365746" w14:textId="77777777" w:rsidR="00B57B6B" w:rsidRDefault="00DE2456">
            <w:pPr>
              <w:spacing w:beforeAutospacing="1" w:afterAutospacing="1"/>
            </w:pPr>
            <w:r>
              <w:rPr>
                <w:color w:val="000000"/>
              </w:rPr>
              <w:t>Salt Lake County Housing &amp; Community Development</w:t>
            </w:r>
          </w:p>
        </w:tc>
      </w:tr>
      <w:tr w:rsidR="00B57B6B" w14:paraId="6E680B8D" w14:textId="77777777">
        <w:trPr>
          <w:cantSplit/>
        </w:trPr>
        <w:tc>
          <w:tcPr>
            <w:tcW w:w="0" w:type="auto"/>
          </w:tcPr>
          <w:p w14:paraId="22678086" w14:textId="77777777" w:rsidR="00B57B6B" w:rsidRDefault="00DE2456">
            <w:pPr>
              <w:spacing w:beforeAutospacing="1" w:afterAutospacing="1"/>
            </w:pPr>
            <w:r>
              <w:rPr>
                <w:color w:val="000000"/>
              </w:rPr>
              <w:t>HOPWA Administrator</w:t>
            </w:r>
          </w:p>
        </w:tc>
        <w:tc>
          <w:tcPr>
            <w:tcW w:w="0" w:type="auto"/>
          </w:tcPr>
          <w:p w14:paraId="77BA48C0" w14:textId="77777777" w:rsidR="00B57B6B" w:rsidRDefault="00DE2456">
            <w:pPr>
              <w:spacing w:beforeAutospacing="1" w:afterAutospacing="1"/>
            </w:pPr>
            <w:r>
              <w:rPr>
                <w:color w:val="000000"/>
              </w:rPr>
              <w:t xml:space="preserve"> </w:t>
            </w:r>
          </w:p>
        </w:tc>
        <w:tc>
          <w:tcPr>
            <w:tcW w:w="0" w:type="auto"/>
          </w:tcPr>
          <w:p w14:paraId="4085F72B" w14:textId="77777777" w:rsidR="00B57B6B" w:rsidRDefault="00DE2456">
            <w:pPr>
              <w:spacing w:beforeAutospacing="1" w:afterAutospacing="1"/>
            </w:pPr>
            <w:r>
              <w:rPr>
                <w:color w:val="000000"/>
              </w:rPr>
              <w:t xml:space="preserve"> </w:t>
            </w:r>
          </w:p>
        </w:tc>
      </w:tr>
      <w:tr w:rsidR="00B57B6B" w14:paraId="56E117E8" w14:textId="77777777">
        <w:trPr>
          <w:cantSplit/>
        </w:trPr>
        <w:tc>
          <w:tcPr>
            <w:tcW w:w="0" w:type="auto"/>
          </w:tcPr>
          <w:p w14:paraId="289025BF" w14:textId="77777777" w:rsidR="00B57B6B" w:rsidRDefault="00DE2456">
            <w:pPr>
              <w:spacing w:beforeAutospacing="1" w:afterAutospacing="1"/>
            </w:pPr>
            <w:r>
              <w:rPr>
                <w:color w:val="000000"/>
              </w:rPr>
              <w:t>HOME Administrator</w:t>
            </w:r>
          </w:p>
        </w:tc>
        <w:tc>
          <w:tcPr>
            <w:tcW w:w="0" w:type="auto"/>
          </w:tcPr>
          <w:p w14:paraId="3D04DE3D" w14:textId="77777777" w:rsidR="00B57B6B" w:rsidRDefault="00DE2456">
            <w:pPr>
              <w:spacing w:beforeAutospacing="1" w:afterAutospacing="1"/>
            </w:pPr>
            <w:r>
              <w:rPr>
                <w:color w:val="000000"/>
              </w:rPr>
              <w:t>SALT LAKE COUNTY</w:t>
            </w:r>
          </w:p>
        </w:tc>
        <w:tc>
          <w:tcPr>
            <w:tcW w:w="0" w:type="auto"/>
          </w:tcPr>
          <w:p w14:paraId="7ECE996E" w14:textId="77777777" w:rsidR="00B57B6B" w:rsidRDefault="00DE2456">
            <w:pPr>
              <w:spacing w:beforeAutospacing="1" w:afterAutospacing="1"/>
            </w:pPr>
            <w:r>
              <w:rPr>
                <w:color w:val="000000"/>
              </w:rPr>
              <w:t>Salt Lake County Housing &amp; Community Development</w:t>
            </w:r>
          </w:p>
        </w:tc>
      </w:tr>
      <w:tr w:rsidR="00B57B6B" w14:paraId="1E133F67" w14:textId="77777777">
        <w:trPr>
          <w:cantSplit/>
        </w:trPr>
        <w:tc>
          <w:tcPr>
            <w:tcW w:w="0" w:type="auto"/>
          </w:tcPr>
          <w:p w14:paraId="145EFE5E" w14:textId="77777777" w:rsidR="00B57B6B" w:rsidRDefault="00DE2456">
            <w:pPr>
              <w:spacing w:beforeAutospacing="1" w:afterAutospacing="1"/>
            </w:pPr>
            <w:r>
              <w:rPr>
                <w:color w:val="000000"/>
              </w:rPr>
              <w:t>ESG Administrator</w:t>
            </w:r>
          </w:p>
        </w:tc>
        <w:tc>
          <w:tcPr>
            <w:tcW w:w="0" w:type="auto"/>
          </w:tcPr>
          <w:p w14:paraId="1B5122E2" w14:textId="77777777" w:rsidR="00B57B6B" w:rsidRDefault="00DE2456">
            <w:pPr>
              <w:spacing w:beforeAutospacing="1" w:afterAutospacing="1"/>
            </w:pPr>
            <w:r>
              <w:rPr>
                <w:color w:val="000000"/>
              </w:rPr>
              <w:t>SALT LAKE COUNTY</w:t>
            </w:r>
          </w:p>
        </w:tc>
        <w:tc>
          <w:tcPr>
            <w:tcW w:w="0" w:type="auto"/>
          </w:tcPr>
          <w:p w14:paraId="12B3FD90" w14:textId="77777777" w:rsidR="00B57B6B" w:rsidRDefault="00DE2456">
            <w:pPr>
              <w:spacing w:beforeAutospacing="1" w:afterAutospacing="1"/>
            </w:pPr>
            <w:r>
              <w:rPr>
                <w:color w:val="000000"/>
              </w:rPr>
              <w:t>Salt Lake County Housing &amp; Community Development</w:t>
            </w:r>
          </w:p>
        </w:tc>
      </w:tr>
      <w:tr w:rsidR="00B57B6B" w14:paraId="616476A4" w14:textId="77777777">
        <w:trPr>
          <w:cantSplit/>
        </w:trPr>
        <w:tc>
          <w:tcPr>
            <w:tcW w:w="0" w:type="auto"/>
          </w:tcPr>
          <w:p w14:paraId="63740DD6" w14:textId="77777777" w:rsidR="00B57B6B" w:rsidRDefault="00DE2456">
            <w:pPr>
              <w:spacing w:beforeAutospacing="1" w:afterAutospacing="1"/>
            </w:pPr>
            <w:r>
              <w:rPr>
                <w:color w:val="000000"/>
              </w:rPr>
              <w:t>HOPWA-C Administrator</w:t>
            </w:r>
          </w:p>
        </w:tc>
        <w:tc>
          <w:tcPr>
            <w:tcW w:w="0" w:type="auto"/>
          </w:tcPr>
          <w:p w14:paraId="7643A627" w14:textId="77777777" w:rsidR="00B57B6B" w:rsidRDefault="00DE2456">
            <w:pPr>
              <w:spacing w:beforeAutospacing="1" w:afterAutospacing="1"/>
            </w:pPr>
            <w:r>
              <w:rPr>
                <w:color w:val="000000"/>
              </w:rPr>
              <w:t xml:space="preserve"> </w:t>
            </w:r>
          </w:p>
        </w:tc>
        <w:tc>
          <w:tcPr>
            <w:tcW w:w="0" w:type="auto"/>
          </w:tcPr>
          <w:p w14:paraId="1C4A1716" w14:textId="77777777" w:rsidR="00B57B6B" w:rsidRDefault="00DE2456">
            <w:pPr>
              <w:spacing w:beforeAutospacing="1" w:afterAutospacing="1"/>
            </w:pPr>
            <w:r>
              <w:rPr>
                <w:color w:val="000000"/>
              </w:rPr>
              <w:t xml:space="preserve"> </w:t>
            </w:r>
          </w:p>
        </w:tc>
      </w:tr>
    </w:tbl>
    <w:p w14:paraId="66284EA3" w14:textId="77777777" w:rsidR="00B57B6B" w:rsidRDefault="00DE2456">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w:t>
      </w:r>
      <w:r>
        <w:rPr>
          <w:rFonts w:asciiTheme="minorHAnsi" w:hAnsiTheme="minorHAnsi"/>
        </w:rPr>
        <w:fldChar w:fldCharType="end"/>
      </w:r>
      <w:r>
        <w:rPr>
          <w:rFonts w:asciiTheme="minorHAnsi" w:hAnsiTheme="minorHAnsi"/>
        </w:rPr>
        <w:t xml:space="preserve"> – Responsible Agencies</w:t>
      </w:r>
    </w:p>
    <w:p w14:paraId="335DB3FC" w14:textId="77777777" w:rsidR="00B57B6B" w:rsidRDefault="00B57B6B">
      <w:pPr>
        <w:spacing w:after="0" w:line="240" w:lineRule="auto"/>
        <w:rPr>
          <w:b/>
          <w:sz w:val="24"/>
          <w:szCs w:val="24"/>
        </w:rPr>
      </w:pPr>
    </w:p>
    <w:p w14:paraId="2CCE8C30" w14:textId="77777777" w:rsidR="00B57B6B" w:rsidRDefault="00DE2456">
      <w:pPr>
        <w:rPr>
          <w:b/>
          <w:sz w:val="24"/>
          <w:szCs w:val="24"/>
        </w:rPr>
      </w:pPr>
      <w:r>
        <w:rPr>
          <w:b/>
          <w:sz w:val="24"/>
          <w:szCs w:val="24"/>
        </w:rPr>
        <w:t>Narrative</w:t>
      </w:r>
    </w:p>
    <w:p w14:paraId="0AE4C56A" w14:textId="77777777" w:rsidR="00B57B6B" w:rsidRDefault="00DE2456">
      <w:pPr>
        <w:spacing w:beforeAutospacing="1" w:afterAutospacing="1"/>
        <w:rPr>
          <w:rFonts w:cs="Arial"/>
        </w:rPr>
      </w:pPr>
      <w:r>
        <w:rPr>
          <w:rFonts w:cs="Arial"/>
          <w:b/>
        </w:rPr>
        <w:t>Salt Lake County Division of Housing and Community Development is responsible for the management of the CDBG, HOM</w:t>
      </w:r>
      <w:r>
        <w:rPr>
          <w:rFonts w:cs="Arial"/>
          <w:b/>
        </w:rPr>
        <w:t>E and ESG programs. </w:t>
      </w:r>
    </w:p>
    <w:p w14:paraId="05761AED" w14:textId="77777777" w:rsidR="00B57B6B" w:rsidRDefault="00B57B6B">
      <w:pPr>
        <w:spacing w:beforeAutospacing="1" w:afterAutospacing="1"/>
        <w:rPr>
          <w:rFonts w:cs="Arial"/>
        </w:rPr>
      </w:pPr>
    </w:p>
    <w:p w14:paraId="1EF3980B" w14:textId="77777777" w:rsidR="00B57B6B" w:rsidRDefault="00DE2456">
      <w:pPr>
        <w:rPr>
          <w:b/>
          <w:sz w:val="24"/>
          <w:szCs w:val="24"/>
        </w:rPr>
      </w:pPr>
      <w:r>
        <w:rPr>
          <w:b/>
          <w:sz w:val="24"/>
          <w:szCs w:val="24"/>
        </w:rPr>
        <w:t>Consolidated Plan Public Contact Information</w:t>
      </w:r>
    </w:p>
    <w:p w14:paraId="021C9C57" w14:textId="77777777" w:rsidR="00B57B6B" w:rsidRDefault="00DE2456">
      <w:pPr>
        <w:spacing w:beforeAutospacing="1" w:afterAutospacing="1"/>
        <w:rPr>
          <w:rFonts w:cs="Arial"/>
        </w:rPr>
      </w:pPr>
      <w:r>
        <w:rPr>
          <w:rFonts w:cs="Arial"/>
          <w:b/>
        </w:rPr>
        <w:t>Consolidated Plan Public Contact Information</w:t>
      </w:r>
    </w:p>
    <w:p w14:paraId="1EA66DE1" w14:textId="77777777" w:rsidR="00B57B6B" w:rsidRDefault="00DE2456">
      <w:pPr>
        <w:spacing w:beforeAutospacing="1" w:afterAutospacing="1"/>
        <w:rPr>
          <w:rFonts w:cs="Arial"/>
        </w:rPr>
      </w:pPr>
      <w:r>
        <w:rPr>
          <w:rFonts w:cs="Arial"/>
        </w:rPr>
        <w:t>Randy Jepperson, 385-468-4886, rjepperson@slco.org</w:t>
      </w:r>
    </w:p>
    <w:p w14:paraId="71D21406" w14:textId="77777777" w:rsidR="00B57B6B" w:rsidRDefault="00DE2456">
      <w:pPr>
        <w:spacing w:after="0" w:line="240" w:lineRule="auto"/>
        <w:rPr>
          <w:rFonts w:cs="Arial"/>
        </w:rPr>
      </w:pPr>
      <w:r>
        <w:rPr>
          <w:rFonts w:cs="Arial"/>
        </w:rPr>
        <w:br w:type="page"/>
      </w:r>
    </w:p>
    <w:p w14:paraId="23571F5F" w14:textId="77777777" w:rsidR="00B57B6B" w:rsidRDefault="00B57B6B">
      <w:pPr>
        <w:pStyle w:val="Heading2"/>
        <w:keepNext w:val="0"/>
        <w:pageBreakBefore/>
        <w:widowControl w:val="0"/>
        <w:rPr>
          <w:rFonts w:ascii="Calibri" w:hAnsi="Calibri"/>
          <w:i w:val="0"/>
        </w:rPr>
        <w:sectPr w:rsidR="00B57B6B">
          <w:pgSz w:w="15840" w:h="12240" w:orient="landscape" w:code="1"/>
          <w:pgMar w:top="1440" w:right="1440" w:bottom="1440" w:left="1440" w:header="720" w:footer="720" w:gutter="0"/>
          <w:cols w:space="720"/>
          <w:docGrid w:linePitch="360"/>
        </w:sectPr>
      </w:pPr>
    </w:p>
    <w:p w14:paraId="605B3648" w14:textId="77777777" w:rsidR="00B57B6B" w:rsidRDefault="00DE2456">
      <w:pPr>
        <w:pStyle w:val="Heading2"/>
        <w:keepNext w:val="0"/>
        <w:pageBreakBefore/>
        <w:widowControl w:val="0"/>
        <w:rPr>
          <w:rFonts w:ascii="Calibri" w:hAnsi="Calibri"/>
          <w:i w:val="0"/>
        </w:rPr>
      </w:pPr>
      <w:r>
        <w:rPr>
          <w:rFonts w:ascii="Calibri" w:hAnsi="Calibri"/>
          <w:i w:val="0"/>
        </w:rPr>
        <w:lastRenderedPageBreak/>
        <w:t>AP-10 Consultation - 91.100, 91.200(b), 91.215(l)</w:t>
      </w:r>
    </w:p>
    <w:p w14:paraId="263E5FE5" w14:textId="77777777" w:rsidR="00B57B6B" w:rsidRDefault="00DE2456">
      <w:pPr>
        <w:rPr>
          <w:b/>
          <w:sz w:val="24"/>
          <w:szCs w:val="24"/>
        </w:rPr>
      </w:pPr>
      <w:r>
        <w:rPr>
          <w:b/>
          <w:sz w:val="24"/>
          <w:szCs w:val="24"/>
        </w:rPr>
        <w:t>1.</w:t>
      </w:r>
      <w:r>
        <w:rPr>
          <w:b/>
          <w:sz w:val="24"/>
          <w:szCs w:val="24"/>
        </w:rPr>
        <w:tab/>
        <w:t>Introduction</w:t>
      </w:r>
    </w:p>
    <w:p w14:paraId="41F191B5" w14:textId="77777777" w:rsidR="00B57B6B" w:rsidRDefault="00DE2456">
      <w:pPr>
        <w:spacing w:beforeAutospacing="1" w:afterAutospacing="1"/>
        <w:rPr>
          <w:rFonts w:cs="Arial"/>
        </w:rPr>
      </w:pPr>
      <w:r>
        <w:rPr>
          <w:rFonts w:cs="Arial"/>
        </w:rPr>
        <w:t>Salt Lake County has updated its Citizen Participation Plan to reflect the changes in the Urban County process for the CDBG funds.  This Plan helps determine and prioritize the needs of the communities within the County’s jurisdiction and involves the publ</w:t>
      </w:r>
      <w:r>
        <w:rPr>
          <w:rFonts w:cs="Arial"/>
        </w:rPr>
        <w:t>ic in the Consolidated Plan process.  The current document is available on our web page at: http://slco.org/community-resources/plans-and-reports/ </w:t>
      </w:r>
    </w:p>
    <w:p w14:paraId="6B6FAB76" w14:textId="77777777" w:rsidR="00B57B6B" w:rsidRDefault="00DE2456">
      <w:pPr>
        <w:spacing w:beforeAutospacing="1" w:afterAutospacing="1"/>
        <w:rPr>
          <w:rFonts w:cs="Arial"/>
        </w:rPr>
      </w:pPr>
      <w:r>
        <w:rPr>
          <w:rFonts w:cs="Arial"/>
        </w:rPr>
        <w:t>In October 2013, Salt Lake County Housing and Community Development completed a community needs assessment t</w:t>
      </w:r>
      <w:r>
        <w:rPr>
          <w:rFonts w:cs="Arial"/>
        </w:rPr>
        <w:t>o gain a better understanding of the community needs of low to moderate-income households in Salt Lake County, Utah.  The purpose of the project was to help inform the allocation of limited resources, thru Community Development Block Grant (CDBG), Social S</w:t>
      </w:r>
      <w:r>
        <w:rPr>
          <w:rFonts w:cs="Arial"/>
        </w:rPr>
        <w:t>ervices Block Grant (SSBG), Emergency Solutions Grant (ESG) and (HOME) Home Investment Partnership Program grant funding, to organizations whose programs can best address the needs of low to moderate-income households in Salt Lake County, Utah.  Starting i</w:t>
      </w:r>
      <w:r>
        <w:rPr>
          <w:rFonts w:cs="Arial"/>
        </w:rPr>
        <w:t>n October 2016 a new Needs Assessment was started to continue defining the needs in the community.  The process was completed in August 2017 and data utilized for the 2017-18 and 2018-19 grant processes.</w:t>
      </w:r>
    </w:p>
    <w:p w14:paraId="3611BE7C" w14:textId="77777777" w:rsidR="00B57B6B" w:rsidRDefault="00DE2456">
      <w:pPr>
        <w:rPr>
          <w:b/>
          <w:sz w:val="24"/>
          <w:szCs w:val="24"/>
        </w:rPr>
      </w:pPr>
      <w:r>
        <w:rPr>
          <w:b/>
          <w:sz w:val="24"/>
          <w:szCs w:val="24"/>
        </w:rPr>
        <w:t>Provide a concise summary of the jurisdiction’s acti</w:t>
      </w:r>
      <w:r>
        <w:rPr>
          <w:b/>
          <w:sz w:val="24"/>
          <w:szCs w:val="24"/>
        </w:rPr>
        <w:t>vities to enhance coordination between public and assisted housing providers and private and governmental health, mental health and service agencies (91.215(l)).</w:t>
      </w:r>
    </w:p>
    <w:p w14:paraId="61C5752F" w14:textId="77777777" w:rsidR="00B57B6B" w:rsidRDefault="00DE2456">
      <w:pPr>
        <w:spacing w:beforeAutospacing="1" w:afterAutospacing="1"/>
        <w:rPr>
          <w:rFonts w:cs="Arial"/>
        </w:rPr>
      </w:pPr>
      <w:r>
        <w:rPr>
          <w:rFonts w:cs="Arial"/>
        </w:rPr>
        <w:t>This year we continued existing partnerships but worked more directly with the State Departmen</w:t>
      </w:r>
      <w:r>
        <w:rPr>
          <w:rFonts w:cs="Arial"/>
        </w:rPr>
        <w:t>t of Workforce Services specifically the Office of Housing and Homeless Division, Shelter the Homeless Inc., and with the Utah State Legislature.  Consultations continue to be held with the Housing Authority of the County of Salt Lake, West Valley City Hou</w:t>
      </w:r>
      <w:r>
        <w:rPr>
          <w:rFonts w:cs="Arial"/>
        </w:rPr>
        <w:t>sing Authority, Salt Lake Valley Habitat for Humanity, Community Development Corporation of Utah, Utah Community Action Program, Assist Inc., as well as advocates for the disabled, seniors and the homeless.  Included in this process were representatives fr</w:t>
      </w:r>
      <w:r>
        <w:rPr>
          <w:rFonts w:cs="Arial"/>
        </w:rPr>
        <w:t>om all the Jurisdictions of the Urban County as well as the HOME Consortium Cities.</w:t>
      </w:r>
    </w:p>
    <w:p w14:paraId="6F2D799E" w14:textId="77777777" w:rsidR="00B57B6B" w:rsidRDefault="00DE2456">
      <w:pPr>
        <w:rPr>
          <w:b/>
          <w:sz w:val="24"/>
          <w:szCs w:val="24"/>
        </w:rPr>
      </w:pPr>
      <w:r>
        <w:rPr>
          <w:b/>
          <w:sz w:val="24"/>
          <w:szCs w:val="24"/>
        </w:rPr>
        <w:t xml:space="preserve">Describe coordination with the Continuum of Care and efforts to address the needs of homeless persons (particularly chronically homeless individuals and families, families </w:t>
      </w:r>
      <w:r>
        <w:rPr>
          <w:b/>
          <w:sz w:val="24"/>
          <w:szCs w:val="24"/>
        </w:rPr>
        <w:t>with children, veterans, and unaccompanied youth) and persons at risk of homelessness.</w:t>
      </w:r>
    </w:p>
    <w:p w14:paraId="3E9F91AB" w14:textId="77777777" w:rsidR="00B57B6B" w:rsidRDefault="00DE2456">
      <w:pPr>
        <w:spacing w:beforeAutospacing="1" w:afterAutospacing="1"/>
        <w:rPr>
          <w:rFonts w:cs="Arial"/>
        </w:rPr>
      </w:pPr>
      <w:r>
        <w:rPr>
          <w:rFonts w:cs="Arial"/>
        </w:rPr>
        <w:t xml:space="preserve">In 2014, the Continuum of Care adopted the Collective Impact Model for the homeless housing and services system and selected Salt Lake County Government as the backbone </w:t>
      </w:r>
      <w:r>
        <w:rPr>
          <w:rFonts w:cs="Arial"/>
        </w:rPr>
        <w:t>agency within that model.  As part of those duties, Salt Lake County Government also became the Collaborative Applicant for the UT-500 Continuum of Care.</w:t>
      </w:r>
    </w:p>
    <w:p w14:paraId="0AA41CEC" w14:textId="77777777" w:rsidR="00B57B6B" w:rsidRDefault="00DE2456">
      <w:pPr>
        <w:spacing w:beforeAutospacing="1" w:afterAutospacing="1"/>
        <w:rPr>
          <w:rFonts w:cs="Arial"/>
        </w:rPr>
      </w:pPr>
      <w:r>
        <w:rPr>
          <w:rFonts w:cs="Arial"/>
        </w:rPr>
        <w:lastRenderedPageBreak/>
        <w:t>In 2015, Salt Lake County’s Mayor developed a Collective Impact Steering Committee on Homelessness.  T</w:t>
      </w:r>
      <w:r>
        <w:rPr>
          <w:rFonts w:cs="Arial"/>
        </w:rPr>
        <w:t>he Steering Committee is focused on improving the homeless housing and service delivery system in Salt Lake County in order to better meet the needs of homeless persons and persons at risk of homelessness. The focus is to provide housing and services as qu</w:t>
      </w:r>
      <w:r>
        <w:rPr>
          <w:rFonts w:cs="Arial"/>
        </w:rPr>
        <w:t xml:space="preserve">ickly as possible to those who are homeless.  The goal is to have the homeless housing and services solutions to be system-oriented rather than agency-oriented and to promote engagement rather than enablement.  The collective expertise, resources and data </w:t>
      </w:r>
      <w:r>
        <w:rPr>
          <w:rFonts w:cs="Arial"/>
        </w:rPr>
        <w:t>are used to continuously improve the homeless housing and services system so everyone is safe, integrated, efficient and focused on self-sufficiency.</w:t>
      </w:r>
    </w:p>
    <w:p w14:paraId="54F64E5E" w14:textId="77777777" w:rsidR="00B57B6B" w:rsidRDefault="00DE2456">
      <w:pPr>
        <w:spacing w:beforeAutospacing="1" w:afterAutospacing="1"/>
        <w:rPr>
          <w:rFonts w:cs="Arial"/>
        </w:rPr>
      </w:pPr>
      <w:r>
        <w:rPr>
          <w:rFonts w:cs="Arial"/>
        </w:rPr>
        <w:t>The County has developed a process for Consumer Participation in funding decisions for Emergency Solutions</w:t>
      </w:r>
      <w:r>
        <w:rPr>
          <w:rFonts w:cs="Arial"/>
        </w:rPr>
        <w:t xml:space="preserve"> Grant funds.</w:t>
      </w:r>
    </w:p>
    <w:p w14:paraId="082954AD" w14:textId="77777777" w:rsidR="00B57B6B" w:rsidRDefault="00DE2456">
      <w:pPr>
        <w:rPr>
          <w:b/>
          <w:sz w:val="24"/>
          <w:szCs w:val="24"/>
        </w:rPr>
      </w:pPr>
      <w:r>
        <w:rPr>
          <w:b/>
          <w:sz w:val="24"/>
          <w:szCs w:val="24"/>
        </w:rPr>
        <w:t>Describe consultation with the Continuum(s) of Care that serves the jurisdiction’s area in determining how to allocate ESG funds, develop performance standards for and evaluate outcomes of projects and activities assisted by ESG funds, and de</w:t>
      </w:r>
      <w:r>
        <w:rPr>
          <w:b/>
          <w:sz w:val="24"/>
          <w:szCs w:val="24"/>
        </w:rPr>
        <w:t>velop funding, policies and procedures for the operation and administration of HMIS</w:t>
      </w:r>
    </w:p>
    <w:p w14:paraId="34A2333C" w14:textId="77777777" w:rsidR="00B57B6B" w:rsidRDefault="00DE2456">
      <w:pPr>
        <w:spacing w:beforeAutospacing="1" w:afterAutospacing="1"/>
        <w:rPr>
          <w:rFonts w:cs="Arial"/>
        </w:rPr>
      </w:pPr>
      <w:r>
        <w:rPr>
          <w:rFonts w:cs="Arial"/>
        </w:rPr>
        <w:t>Working with the Continuum of Care (CoC) the County has provided better coordination for efforts to align services for homeless individuals and families and those at eminen</w:t>
      </w:r>
      <w:r>
        <w:rPr>
          <w:rFonts w:cs="Arial"/>
        </w:rPr>
        <w:t>t risk of becoming homeless.  In Salt Lake County there are three ESG funding sources: Salt Lake City, Salt Lake County, and the State of Utah.  These three government agencies meet regularly to discuss homeless and housing issues, including ESG: funding a</w:t>
      </w:r>
      <w:r>
        <w:rPr>
          <w:rFonts w:cs="Arial"/>
        </w:rPr>
        <w:t xml:space="preserve">llocations, performance standards, and outcome evaluations.  In addition, a nine member Prioritization Committee is responsible for a rank and review of all UT-500 project applications for Continuum of Care funds.  Prioritization Committee members include </w:t>
      </w:r>
      <w:r>
        <w:rPr>
          <w:rFonts w:cs="Arial"/>
        </w:rPr>
        <w:t>representatives from the three ESG funding sources as well as agencies that provide mental health and behavioral health services at the County and State level, and homeless or formerly homeless consumer representation. Funding coordination, performance sta</w:t>
      </w:r>
      <w:r>
        <w:rPr>
          <w:rFonts w:cs="Arial"/>
        </w:rPr>
        <w:t>ndards, and outcome evaluation are among the criteria used to rank project applications.</w:t>
      </w:r>
    </w:p>
    <w:p w14:paraId="4D945C16" w14:textId="77777777" w:rsidR="00B57B6B" w:rsidRDefault="00DE2456">
      <w:pPr>
        <w:spacing w:beforeAutospacing="1" w:afterAutospacing="1"/>
        <w:rPr>
          <w:rFonts w:cs="Arial"/>
        </w:rPr>
      </w:pPr>
      <w:r>
        <w:rPr>
          <w:rFonts w:cs="Arial"/>
        </w:rPr>
        <w:t>The State of Utah is the Lead HMIS agency for the UT-500 Continuum of Care.  Oversight for the Lead HMIS agency is provided by the HMIS Steering Committee.  The Steeri</w:t>
      </w:r>
      <w:r>
        <w:rPr>
          <w:rFonts w:cs="Arial"/>
        </w:rPr>
        <w:t>ng Committee includes, among others, representatives from the Continuum of Care as well as ESG funders from Salt Lake City, Salt Lake County, and the State of Utah.  The HMIS Steering Committee meets monthly to discuss topics including HMIS funding and upd</w:t>
      </w:r>
      <w:r>
        <w:rPr>
          <w:rFonts w:cs="Arial"/>
        </w:rPr>
        <w:t>ates to the HMIS Standard Operating Procedures as well as needs of the providers and funding agencies. Salt Lake County convenes a regular government grants coordination meeting with city government representatives to coordinate activities and provide trai</w:t>
      </w:r>
      <w:r>
        <w:rPr>
          <w:rFonts w:cs="Arial"/>
        </w:rPr>
        <w:t>ning opportunities. In addition, Salt Lake County is represented on the Collective Impact Homeless Committee, a broad-based stakeholder group, which discusses and collaborates on all issues related to homelessness.</w:t>
      </w:r>
    </w:p>
    <w:p w14:paraId="4F9DA948" w14:textId="77777777" w:rsidR="00B57B6B" w:rsidRDefault="00DE2456">
      <w:pPr>
        <w:rPr>
          <w:b/>
          <w:sz w:val="24"/>
          <w:szCs w:val="24"/>
        </w:rPr>
      </w:pPr>
      <w:r>
        <w:rPr>
          <w:b/>
          <w:sz w:val="24"/>
          <w:szCs w:val="24"/>
        </w:rPr>
        <w:t>2.</w:t>
      </w:r>
      <w:r>
        <w:rPr>
          <w:b/>
          <w:sz w:val="24"/>
          <w:szCs w:val="24"/>
        </w:rPr>
        <w:tab/>
        <w:t>Agencies, groups, organizations and ot</w:t>
      </w:r>
      <w:r>
        <w:rPr>
          <w:b/>
          <w:sz w:val="24"/>
          <w:szCs w:val="24"/>
        </w:rPr>
        <w:t>hers who participated in the process and consultations</w:t>
      </w:r>
    </w:p>
    <w:p w14:paraId="6E742192" w14:textId="77777777" w:rsidR="00B57B6B" w:rsidRDefault="00B57B6B">
      <w:pPr>
        <w:keepNext/>
        <w:widowControl w:val="0"/>
        <w:spacing w:after="0" w:line="240" w:lineRule="auto"/>
        <w:rPr>
          <w:b/>
          <w:bCs/>
        </w:rPr>
        <w:sectPr w:rsidR="00B57B6B">
          <w:pgSz w:w="12240" w:h="15840" w:code="1"/>
          <w:pgMar w:top="1440" w:right="1440" w:bottom="1440" w:left="1440" w:header="720" w:footer="720" w:gutter="0"/>
          <w:cols w:space="720"/>
          <w:docGrid w:linePitch="360"/>
        </w:sectPr>
      </w:pPr>
    </w:p>
    <w:p w14:paraId="7838C5E3" w14:textId="77777777" w:rsidR="00B57B6B" w:rsidRDefault="00DE2456">
      <w:pPr>
        <w:pStyle w:val="Caption"/>
        <w:rPr>
          <w:rFonts w:asciiTheme="minorHAnsi" w:hAnsiTheme="minorHAnsi"/>
        </w:rPr>
      </w:pPr>
      <w:r>
        <w:rPr>
          <w:rFonts w:asciiTheme="minorHAnsi" w:hAnsiTheme="minorHAnsi"/>
        </w:rPr>
        <w:lastRenderedPageBreak/>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2</w:t>
      </w:r>
      <w:r>
        <w:rPr>
          <w:rFonts w:asciiTheme="minorHAnsi" w:hAnsiTheme="minorHAnsi"/>
        </w:rPr>
        <w:fldChar w:fldCharType="end"/>
      </w:r>
      <w:r>
        <w:rPr>
          <w:rFonts w:asciiTheme="minorHAnsi" w:hAnsiTheme="minorHAnsi"/>
        </w:rPr>
        <w:t xml:space="preserve"> – Agencies, groups, organizations who participated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
        <w:gridCol w:w="5113"/>
        <w:gridCol w:w="7509"/>
      </w:tblGrid>
      <w:tr w:rsidR="00B57B6B" w14:paraId="699A50AF" w14:textId="77777777">
        <w:trPr>
          <w:cantSplit/>
        </w:trPr>
        <w:tc>
          <w:tcPr>
            <w:tcW w:w="0" w:type="auto"/>
            <w:vMerge w:val="restart"/>
          </w:tcPr>
          <w:p w14:paraId="350C8C61" w14:textId="77777777" w:rsidR="00B57B6B" w:rsidRDefault="00DE2456">
            <w:pPr>
              <w:keepNext/>
              <w:spacing w:before="100" w:after="0"/>
            </w:pPr>
            <w:r>
              <w:rPr>
                <w:color w:val="000000"/>
              </w:rPr>
              <w:t>1</w:t>
            </w:r>
          </w:p>
        </w:tc>
        <w:tc>
          <w:tcPr>
            <w:tcW w:w="0" w:type="auto"/>
          </w:tcPr>
          <w:p w14:paraId="3D7222E8" w14:textId="77777777" w:rsidR="00B57B6B" w:rsidRDefault="00DE2456">
            <w:pPr>
              <w:keepNext/>
              <w:spacing w:before="100" w:after="0"/>
              <w:rPr>
                <w:b/>
              </w:rPr>
            </w:pPr>
            <w:r>
              <w:rPr>
                <w:b/>
              </w:rPr>
              <w:t>Agency/Group/Organization</w:t>
            </w:r>
          </w:p>
        </w:tc>
        <w:tc>
          <w:tcPr>
            <w:tcW w:w="0" w:type="auto"/>
          </w:tcPr>
          <w:p w14:paraId="5EB1E490" w14:textId="77777777" w:rsidR="00B57B6B" w:rsidRDefault="00DE2456">
            <w:pPr>
              <w:spacing w:before="100" w:after="0"/>
            </w:pPr>
            <w:r>
              <w:rPr>
                <w:color w:val="000000"/>
              </w:rPr>
              <w:t>HOUSING AUTHORITY OF THE COUNTY OF SALT LAKE</w:t>
            </w:r>
          </w:p>
        </w:tc>
      </w:tr>
      <w:tr w:rsidR="00B57B6B" w14:paraId="6E25371F" w14:textId="77777777">
        <w:trPr>
          <w:cantSplit/>
        </w:trPr>
        <w:tc>
          <w:tcPr>
            <w:tcW w:w="0" w:type="auto"/>
            <w:vMerge/>
          </w:tcPr>
          <w:p w14:paraId="60164AC0" w14:textId="77777777" w:rsidR="00B57B6B" w:rsidRDefault="00B57B6B"/>
        </w:tc>
        <w:tc>
          <w:tcPr>
            <w:tcW w:w="0" w:type="auto"/>
          </w:tcPr>
          <w:p w14:paraId="523E8748" w14:textId="77777777" w:rsidR="00B57B6B" w:rsidRDefault="00DE2456">
            <w:pPr>
              <w:keepNext/>
              <w:spacing w:before="100" w:after="0"/>
              <w:rPr>
                <w:b/>
              </w:rPr>
            </w:pPr>
            <w:r>
              <w:rPr>
                <w:b/>
              </w:rPr>
              <w:t>Agency/Group/Organization Type</w:t>
            </w:r>
          </w:p>
        </w:tc>
        <w:tc>
          <w:tcPr>
            <w:tcW w:w="0" w:type="auto"/>
          </w:tcPr>
          <w:p w14:paraId="43D8C5B3" w14:textId="77777777" w:rsidR="00B57B6B" w:rsidRDefault="00DE2456">
            <w:pPr>
              <w:spacing w:before="100" w:after="0"/>
            </w:pPr>
            <w:r>
              <w:rPr>
                <w:color w:val="000000"/>
              </w:rPr>
              <w:t>Housing</w:t>
            </w:r>
            <w:r>
              <w:rPr>
                <w:color w:val="000000"/>
              </w:rPr>
              <w:br/>
              <w:t>PHA</w:t>
            </w:r>
            <w:r>
              <w:rPr>
                <w:color w:val="000000"/>
              </w:rPr>
              <w:br/>
              <w:t>Services - Housing</w:t>
            </w:r>
            <w:r>
              <w:rPr>
                <w:color w:val="000000"/>
              </w:rPr>
              <w:br/>
              <w:t>Services-Elderly Persons</w:t>
            </w:r>
          </w:p>
        </w:tc>
      </w:tr>
      <w:tr w:rsidR="00B57B6B" w14:paraId="2ED46BBB" w14:textId="77777777">
        <w:trPr>
          <w:cantSplit/>
        </w:trPr>
        <w:tc>
          <w:tcPr>
            <w:tcW w:w="0" w:type="auto"/>
            <w:vMerge/>
          </w:tcPr>
          <w:p w14:paraId="24C08AF6" w14:textId="77777777" w:rsidR="00B57B6B" w:rsidRDefault="00B57B6B"/>
        </w:tc>
        <w:tc>
          <w:tcPr>
            <w:tcW w:w="0" w:type="auto"/>
          </w:tcPr>
          <w:p w14:paraId="099FCC06" w14:textId="77777777" w:rsidR="00B57B6B" w:rsidRDefault="00DE2456">
            <w:pPr>
              <w:keepNext/>
              <w:spacing w:before="100" w:after="0"/>
              <w:rPr>
                <w:b/>
              </w:rPr>
            </w:pPr>
            <w:r>
              <w:rPr>
                <w:b/>
              </w:rPr>
              <w:t>What section of the Plan was addressed by Consultation?</w:t>
            </w:r>
          </w:p>
        </w:tc>
        <w:tc>
          <w:tcPr>
            <w:tcW w:w="0" w:type="auto"/>
          </w:tcPr>
          <w:p w14:paraId="5262AEB0" w14:textId="77777777" w:rsidR="00B57B6B" w:rsidRDefault="00DE2456">
            <w:pPr>
              <w:spacing w:before="100" w:after="0"/>
            </w:pPr>
            <w:r>
              <w:rPr>
                <w:color w:val="000000"/>
              </w:rPr>
              <w:t>Public Housing Needs</w:t>
            </w:r>
            <w:r>
              <w:rPr>
                <w:color w:val="000000"/>
              </w:rPr>
              <w:br/>
              <w:t>Homeless Needs - Chronically homeless</w:t>
            </w:r>
            <w:r>
              <w:rPr>
                <w:color w:val="000000"/>
              </w:rPr>
              <w:br/>
              <w:t>Homel</w:t>
            </w:r>
            <w:r>
              <w:rPr>
                <w:color w:val="000000"/>
              </w:rPr>
              <w:t>ess Needs - Families with children</w:t>
            </w:r>
            <w:r>
              <w:rPr>
                <w:color w:val="000000"/>
              </w:rPr>
              <w:br/>
              <w:t>Homelessness Needs - Veterans</w:t>
            </w:r>
            <w:r>
              <w:rPr>
                <w:color w:val="000000"/>
              </w:rPr>
              <w:br/>
              <w:t>Homelessness Needs - Unaccompanied youth</w:t>
            </w:r>
          </w:p>
        </w:tc>
      </w:tr>
      <w:tr w:rsidR="00B57B6B" w14:paraId="732F3362" w14:textId="77777777">
        <w:trPr>
          <w:cantSplit/>
        </w:trPr>
        <w:tc>
          <w:tcPr>
            <w:tcW w:w="0" w:type="auto"/>
            <w:vMerge/>
          </w:tcPr>
          <w:p w14:paraId="2635BDF3" w14:textId="77777777" w:rsidR="00B57B6B" w:rsidRDefault="00B57B6B"/>
        </w:tc>
        <w:tc>
          <w:tcPr>
            <w:tcW w:w="0" w:type="auto"/>
          </w:tcPr>
          <w:p w14:paraId="76C4E505" w14:textId="77777777" w:rsidR="00B57B6B" w:rsidRDefault="00DE2456">
            <w:pPr>
              <w:keepNext/>
              <w:spacing w:before="100" w:after="0"/>
              <w:rPr>
                <w:b/>
              </w:rPr>
            </w:pPr>
            <w:r>
              <w:rPr>
                <w:b/>
              </w:rPr>
              <w:t xml:space="preserve">Briefly describe how the Agency/Group/Organization was consulted. What are the anticipated outcomes of the consultation or areas for </w:t>
            </w:r>
            <w:r>
              <w:rPr>
                <w:b/>
              </w:rPr>
              <w:t>improved coordination?</w:t>
            </w:r>
          </w:p>
        </w:tc>
        <w:tc>
          <w:tcPr>
            <w:tcW w:w="0" w:type="auto"/>
          </w:tcPr>
          <w:p w14:paraId="7A92F789" w14:textId="77777777" w:rsidR="00B57B6B" w:rsidRDefault="00DE2456">
            <w:pPr>
              <w:spacing w:before="100" w:after="0"/>
            </w:pPr>
            <w:r>
              <w:rPr>
                <w:color w:val="000000"/>
              </w:rPr>
              <w:t>The combined funding process continues where all CDBG, ESG and SSBG funds are pooled and distributed through a collaborative decision-making process. Under this new process, applicants, including both non-profit service providers and</w:t>
            </w:r>
            <w:r>
              <w:rPr>
                <w:color w:val="000000"/>
              </w:rPr>
              <w:t xml:space="preserve"> local jurisdictions, apply for funding through an RFA process. The Citizen Participation Process has been amended to include a citizen review committee that better reflects the various jurisdictions to score and rank the various applications. The County h</w:t>
            </w:r>
            <w:r>
              <w:rPr>
                <w:color w:val="000000"/>
              </w:rPr>
              <w:t>olds a joint public hearing to solicit public input on the preliminary budget recommendations from the citizen committees.   Following the public hearing, the approval body will either consent to the preliminary budget, or in consultation with the County M</w:t>
            </w:r>
            <w:r>
              <w:rPr>
                <w:color w:val="000000"/>
              </w:rPr>
              <w:t>ayor, recommend modifications to it. Upon receiving the final budget recommendation of the approval body, final approval will be made and submitted to HUD.</w:t>
            </w:r>
          </w:p>
        </w:tc>
      </w:tr>
      <w:tr w:rsidR="00B57B6B" w14:paraId="7062C831" w14:textId="77777777">
        <w:trPr>
          <w:cantSplit/>
        </w:trPr>
        <w:tc>
          <w:tcPr>
            <w:tcW w:w="0" w:type="auto"/>
            <w:vMerge w:val="restart"/>
          </w:tcPr>
          <w:p w14:paraId="74D3371A" w14:textId="77777777" w:rsidR="00B57B6B" w:rsidRDefault="00DE2456">
            <w:pPr>
              <w:keepNext/>
              <w:spacing w:before="100" w:after="0"/>
            </w:pPr>
            <w:r>
              <w:rPr>
                <w:color w:val="000000"/>
              </w:rPr>
              <w:lastRenderedPageBreak/>
              <w:t>2</w:t>
            </w:r>
          </w:p>
        </w:tc>
        <w:tc>
          <w:tcPr>
            <w:tcW w:w="0" w:type="auto"/>
          </w:tcPr>
          <w:p w14:paraId="65F5CE10" w14:textId="77777777" w:rsidR="00B57B6B" w:rsidRDefault="00DE2456">
            <w:pPr>
              <w:keepNext/>
              <w:spacing w:before="100" w:after="0"/>
              <w:rPr>
                <w:b/>
              </w:rPr>
            </w:pPr>
            <w:r>
              <w:rPr>
                <w:b/>
              </w:rPr>
              <w:t>Agency/Group/Organization</w:t>
            </w:r>
          </w:p>
        </w:tc>
        <w:tc>
          <w:tcPr>
            <w:tcW w:w="0" w:type="auto"/>
          </w:tcPr>
          <w:p w14:paraId="21EF3220" w14:textId="77777777" w:rsidR="00B57B6B" w:rsidRDefault="00DE2456">
            <w:pPr>
              <w:spacing w:before="100" w:after="0"/>
            </w:pPr>
            <w:r>
              <w:rPr>
                <w:color w:val="000000"/>
              </w:rPr>
              <w:t>COMMUNITY DEVELOPMENT CORPORATION OF UTAH</w:t>
            </w:r>
          </w:p>
        </w:tc>
      </w:tr>
      <w:tr w:rsidR="00B57B6B" w14:paraId="602D5EF2" w14:textId="77777777">
        <w:trPr>
          <w:cantSplit/>
        </w:trPr>
        <w:tc>
          <w:tcPr>
            <w:tcW w:w="0" w:type="auto"/>
            <w:vMerge/>
          </w:tcPr>
          <w:p w14:paraId="18A70673" w14:textId="77777777" w:rsidR="00B57B6B" w:rsidRDefault="00B57B6B"/>
        </w:tc>
        <w:tc>
          <w:tcPr>
            <w:tcW w:w="0" w:type="auto"/>
          </w:tcPr>
          <w:p w14:paraId="5AAF2CFD" w14:textId="77777777" w:rsidR="00B57B6B" w:rsidRDefault="00DE2456">
            <w:pPr>
              <w:keepNext/>
              <w:spacing w:before="100" w:after="0"/>
              <w:rPr>
                <w:b/>
              </w:rPr>
            </w:pPr>
            <w:r>
              <w:rPr>
                <w:b/>
              </w:rPr>
              <w:t>Agency/Group/Organization T</w:t>
            </w:r>
            <w:r>
              <w:rPr>
                <w:b/>
              </w:rPr>
              <w:t>ype</w:t>
            </w:r>
          </w:p>
        </w:tc>
        <w:tc>
          <w:tcPr>
            <w:tcW w:w="0" w:type="auto"/>
          </w:tcPr>
          <w:p w14:paraId="0D5DBD21" w14:textId="77777777" w:rsidR="00B57B6B" w:rsidRDefault="00DE2456">
            <w:pPr>
              <w:spacing w:before="100" w:after="0"/>
            </w:pPr>
            <w:r>
              <w:rPr>
                <w:color w:val="000000"/>
              </w:rPr>
              <w:t>Housing</w:t>
            </w:r>
            <w:r>
              <w:rPr>
                <w:color w:val="000000"/>
              </w:rPr>
              <w:br/>
              <w:t>Services - Housing</w:t>
            </w:r>
            <w:r>
              <w:rPr>
                <w:color w:val="000000"/>
              </w:rPr>
              <w:br/>
              <w:t>Service-Fair Housing</w:t>
            </w:r>
            <w:r>
              <w:rPr>
                <w:color w:val="000000"/>
              </w:rPr>
              <w:br/>
              <w:t>Community Development Financial Institution</w:t>
            </w:r>
          </w:p>
        </w:tc>
      </w:tr>
      <w:tr w:rsidR="00B57B6B" w14:paraId="447C5407" w14:textId="77777777">
        <w:trPr>
          <w:cantSplit/>
        </w:trPr>
        <w:tc>
          <w:tcPr>
            <w:tcW w:w="0" w:type="auto"/>
            <w:vMerge/>
          </w:tcPr>
          <w:p w14:paraId="47A06073" w14:textId="77777777" w:rsidR="00B57B6B" w:rsidRDefault="00B57B6B"/>
        </w:tc>
        <w:tc>
          <w:tcPr>
            <w:tcW w:w="0" w:type="auto"/>
          </w:tcPr>
          <w:p w14:paraId="6EA10340" w14:textId="77777777" w:rsidR="00B57B6B" w:rsidRDefault="00DE2456">
            <w:pPr>
              <w:keepNext/>
              <w:spacing w:before="100" w:after="0"/>
              <w:rPr>
                <w:b/>
              </w:rPr>
            </w:pPr>
            <w:r>
              <w:rPr>
                <w:b/>
              </w:rPr>
              <w:t>What section of the Plan was addressed by Consultation?</w:t>
            </w:r>
          </w:p>
        </w:tc>
        <w:tc>
          <w:tcPr>
            <w:tcW w:w="0" w:type="auto"/>
          </w:tcPr>
          <w:p w14:paraId="3206A889" w14:textId="77777777" w:rsidR="00B57B6B" w:rsidRDefault="00DE2456">
            <w:pPr>
              <w:spacing w:before="100" w:after="0"/>
            </w:pPr>
            <w:r>
              <w:rPr>
                <w:color w:val="000000"/>
              </w:rPr>
              <w:t>Housing Need Assessment</w:t>
            </w:r>
            <w:r>
              <w:rPr>
                <w:color w:val="000000"/>
              </w:rPr>
              <w:br/>
              <w:t>Lead-based Paint Strategy</w:t>
            </w:r>
          </w:p>
        </w:tc>
      </w:tr>
      <w:tr w:rsidR="00B57B6B" w14:paraId="44F4E0A8" w14:textId="77777777">
        <w:trPr>
          <w:cantSplit/>
        </w:trPr>
        <w:tc>
          <w:tcPr>
            <w:tcW w:w="0" w:type="auto"/>
            <w:vMerge/>
          </w:tcPr>
          <w:p w14:paraId="70B07C96" w14:textId="77777777" w:rsidR="00B57B6B" w:rsidRDefault="00B57B6B"/>
        </w:tc>
        <w:tc>
          <w:tcPr>
            <w:tcW w:w="0" w:type="auto"/>
          </w:tcPr>
          <w:p w14:paraId="3DA883D9" w14:textId="77777777" w:rsidR="00B57B6B" w:rsidRDefault="00DE2456">
            <w:pPr>
              <w:keepNext/>
              <w:spacing w:before="100" w:after="0"/>
              <w:rPr>
                <w:b/>
              </w:rPr>
            </w:pPr>
            <w:r>
              <w:rPr>
                <w:b/>
              </w:rPr>
              <w:t xml:space="preserve">Briefly describe how the </w:t>
            </w:r>
            <w:r>
              <w:rPr>
                <w:b/>
              </w:rPr>
              <w:t>Agency/Group/Organization was consulted. What are the anticipated outcomes of the consultation or areas for improved coordination?</w:t>
            </w:r>
          </w:p>
        </w:tc>
        <w:tc>
          <w:tcPr>
            <w:tcW w:w="0" w:type="auto"/>
          </w:tcPr>
          <w:p w14:paraId="04D6F154" w14:textId="77777777" w:rsidR="00B57B6B" w:rsidRDefault="00DE2456">
            <w:pPr>
              <w:spacing w:before="100" w:after="0"/>
            </w:pPr>
            <w:r>
              <w:rPr>
                <w:color w:val="000000"/>
              </w:rPr>
              <w:t>We meet weekly with CDCU on the status of projects and ask for their input on needs identified in the community.</w:t>
            </w:r>
          </w:p>
        </w:tc>
      </w:tr>
      <w:tr w:rsidR="00B57B6B" w14:paraId="7484982A" w14:textId="77777777">
        <w:trPr>
          <w:cantSplit/>
        </w:trPr>
        <w:tc>
          <w:tcPr>
            <w:tcW w:w="0" w:type="auto"/>
            <w:vMerge w:val="restart"/>
          </w:tcPr>
          <w:p w14:paraId="015B6F44" w14:textId="77777777" w:rsidR="00B57B6B" w:rsidRDefault="00DE2456">
            <w:pPr>
              <w:keepNext/>
              <w:spacing w:before="100" w:after="0"/>
            </w:pPr>
            <w:r>
              <w:rPr>
                <w:color w:val="000000"/>
              </w:rPr>
              <w:t>3</w:t>
            </w:r>
          </w:p>
        </w:tc>
        <w:tc>
          <w:tcPr>
            <w:tcW w:w="0" w:type="auto"/>
          </w:tcPr>
          <w:p w14:paraId="2BC83C33" w14:textId="77777777" w:rsidR="00B57B6B" w:rsidRDefault="00DE2456">
            <w:pPr>
              <w:keepNext/>
              <w:spacing w:before="100" w:after="0"/>
              <w:rPr>
                <w:b/>
              </w:rPr>
            </w:pPr>
            <w:r>
              <w:rPr>
                <w:b/>
              </w:rPr>
              <w:t>Agency/Group/Organization</w:t>
            </w:r>
          </w:p>
        </w:tc>
        <w:tc>
          <w:tcPr>
            <w:tcW w:w="0" w:type="auto"/>
          </w:tcPr>
          <w:p w14:paraId="3BBA48B8" w14:textId="77777777" w:rsidR="00B57B6B" w:rsidRDefault="00DE2456">
            <w:pPr>
              <w:spacing w:before="100" w:after="0"/>
            </w:pPr>
            <w:r>
              <w:rPr>
                <w:color w:val="000000"/>
              </w:rPr>
              <w:t>ASSIST INC</w:t>
            </w:r>
          </w:p>
        </w:tc>
      </w:tr>
      <w:tr w:rsidR="00B57B6B" w14:paraId="3CE1E4E8" w14:textId="77777777">
        <w:trPr>
          <w:cantSplit/>
        </w:trPr>
        <w:tc>
          <w:tcPr>
            <w:tcW w:w="0" w:type="auto"/>
            <w:vMerge/>
          </w:tcPr>
          <w:p w14:paraId="1DCE7933" w14:textId="77777777" w:rsidR="00B57B6B" w:rsidRDefault="00B57B6B"/>
        </w:tc>
        <w:tc>
          <w:tcPr>
            <w:tcW w:w="0" w:type="auto"/>
          </w:tcPr>
          <w:p w14:paraId="150C4969" w14:textId="77777777" w:rsidR="00B57B6B" w:rsidRDefault="00DE2456">
            <w:pPr>
              <w:keepNext/>
              <w:spacing w:before="100" w:after="0"/>
              <w:rPr>
                <w:b/>
              </w:rPr>
            </w:pPr>
            <w:r>
              <w:rPr>
                <w:b/>
              </w:rPr>
              <w:t>Agency/Group/Organization Type</w:t>
            </w:r>
          </w:p>
        </w:tc>
        <w:tc>
          <w:tcPr>
            <w:tcW w:w="0" w:type="auto"/>
          </w:tcPr>
          <w:p w14:paraId="1368F73F" w14:textId="77777777" w:rsidR="00B57B6B" w:rsidRDefault="00DE2456">
            <w:pPr>
              <w:spacing w:before="100" w:after="0"/>
            </w:pPr>
            <w:r>
              <w:rPr>
                <w:color w:val="000000"/>
              </w:rPr>
              <w:t>Housing</w:t>
            </w:r>
            <w:r>
              <w:rPr>
                <w:color w:val="000000"/>
              </w:rPr>
              <w:br/>
              <w:t>Services - Housing</w:t>
            </w:r>
            <w:r>
              <w:rPr>
                <w:color w:val="000000"/>
              </w:rPr>
              <w:br/>
              <w:t>Services-Elderly Persons</w:t>
            </w:r>
            <w:r>
              <w:rPr>
                <w:color w:val="000000"/>
              </w:rPr>
              <w:br/>
              <w:t>Services-Persons with Disabilities</w:t>
            </w:r>
          </w:p>
        </w:tc>
      </w:tr>
      <w:tr w:rsidR="00B57B6B" w14:paraId="723855ED" w14:textId="77777777">
        <w:trPr>
          <w:cantSplit/>
        </w:trPr>
        <w:tc>
          <w:tcPr>
            <w:tcW w:w="0" w:type="auto"/>
            <w:vMerge/>
          </w:tcPr>
          <w:p w14:paraId="41177AE3" w14:textId="77777777" w:rsidR="00B57B6B" w:rsidRDefault="00B57B6B"/>
        </w:tc>
        <w:tc>
          <w:tcPr>
            <w:tcW w:w="0" w:type="auto"/>
          </w:tcPr>
          <w:p w14:paraId="3CD231CE" w14:textId="77777777" w:rsidR="00B57B6B" w:rsidRDefault="00DE2456">
            <w:pPr>
              <w:keepNext/>
              <w:spacing w:before="100" w:after="0"/>
              <w:rPr>
                <w:b/>
              </w:rPr>
            </w:pPr>
            <w:r>
              <w:rPr>
                <w:b/>
              </w:rPr>
              <w:t>What section of the Plan was addressed by Consultation?</w:t>
            </w:r>
          </w:p>
        </w:tc>
        <w:tc>
          <w:tcPr>
            <w:tcW w:w="0" w:type="auto"/>
          </w:tcPr>
          <w:p w14:paraId="66CD6F6B" w14:textId="77777777" w:rsidR="00B57B6B" w:rsidRDefault="00DE2456">
            <w:pPr>
              <w:spacing w:before="100" w:after="0"/>
            </w:pPr>
            <w:r>
              <w:rPr>
                <w:color w:val="000000"/>
              </w:rPr>
              <w:t>Housing Need Assessment</w:t>
            </w:r>
            <w:r>
              <w:rPr>
                <w:color w:val="000000"/>
              </w:rPr>
              <w:br/>
              <w:t>Lead-based Paint Strategy</w:t>
            </w:r>
          </w:p>
        </w:tc>
      </w:tr>
      <w:tr w:rsidR="00B57B6B" w14:paraId="41C102D3" w14:textId="77777777">
        <w:trPr>
          <w:cantSplit/>
        </w:trPr>
        <w:tc>
          <w:tcPr>
            <w:tcW w:w="0" w:type="auto"/>
            <w:vMerge/>
          </w:tcPr>
          <w:p w14:paraId="7645612D" w14:textId="77777777" w:rsidR="00B57B6B" w:rsidRDefault="00B57B6B"/>
        </w:tc>
        <w:tc>
          <w:tcPr>
            <w:tcW w:w="0" w:type="auto"/>
          </w:tcPr>
          <w:p w14:paraId="5EADF3C2" w14:textId="77777777" w:rsidR="00B57B6B" w:rsidRDefault="00DE2456">
            <w:pPr>
              <w:keepNext/>
              <w:spacing w:before="100" w:after="0"/>
              <w:rPr>
                <w:b/>
              </w:rPr>
            </w:pPr>
            <w:r>
              <w:rPr>
                <w:b/>
              </w:rPr>
              <w:t>Briefly describe how the Agency/Group/Organization was consulted. What are the anticipated outcomes of the consultation or areas for improved coordination?</w:t>
            </w:r>
          </w:p>
        </w:tc>
        <w:tc>
          <w:tcPr>
            <w:tcW w:w="0" w:type="auto"/>
          </w:tcPr>
          <w:p w14:paraId="526D2F6B" w14:textId="77777777" w:rsidR="00B57B6B" w:rsidRDefault="00DE2456">
            <w:pPr>
              <w:spacing w:before="100" w:after="0"/>
            </w:pPr>
            <w:r>
              <w:rPr>
                <w:color w:val="000000"/>
              </w:rPr>
              <w:t>We meeting monthly with Assist Inc. about projects and needs of the community.</w:t>
            </w:r>
          </w:p>
        </w:tc>
      </w:tr>
      <w:tr w:rsidR="00B57B6B" w14:paraId="1B6C5BDC" w14:textId="77777777">
        <w:trPr>
          <w:cantSplit/>
        </w:trPr>
        <w:tc>
          <w:tcPr>
            <w:tcW w:w="0" w:type="auto"/>
            <w:vMerge w:val="restart"/>
          </w:tcPr>
          <w:p w14:paraId="24962229" w14:textId="77777777" w:rsidR="00B57B6B" w:rsidRDefault="00DE2456">
            <w:pPr>
              <w:keepNext/>
              <w:spacing w:before="100" w:after="0"/>
            </w:pPr>
            <w:r>
              <w:rPr>
                <w:color w:val="000000"/>
              </w:rPr>
              <w:t>4</w:t>
            </w:r>
          </w:p>
        </w:tc>
        <w:tc>
          <w:tcPr>
            <w:tcW w:w="0" w:type="auto"/>
          </w:tcPr>
          <w:p w14:paraId="2EA939A4" w14:textId="77777777" w:rsidR="00B57B6B" w:rsidRDefault="00DE2456">
            <w:pPr>
              <w:keepNext/>
              <w:spacing w:before="100" w:after="0"/>
              <w:rPr>
                <w:b/>
              </w:rPr>
            </w:pPr>
            <w:r>
              <w:rPr>
                <w:b/>
              </w:rPr>
              <w:t>Agency/Group/Organization</w:t>
            </w:r>
          </w:p>
        </w:tc>
        <w:tc>
          <w:tcPr>
            <w:tcW w:w="0" w:type="auto"/>
          </w:tcPr>
          <w:p w14:paraId="2D150BA4" w14:textId="77777777" w:rsidR="00B57B6B" w:rsidRDefault="00DE2456">
            <w:pPr>
              <w:spacing w:before="100" w:after="0"/>
            </w:pPr>
            <w:r>
              <w:rPr>
                <w:color w:val="000000"/>
              </w:rPr>
              <w:t>Salt Lake Valley Habitat for Humanity</w:t>
            </w:r>
          </w:p>
        </w:tc>
      </w:tr>
      <w:tr w:rsidR="00B57B6B" w14:paraId="357DF282" w14:textId="77777777">
        <w:trPr>
          <w:cantSplit/>
        </w:trPr>
        <w:tc>
          <w:tcPr>
            <w:tcW w:w="0" w:type="auto"/>
            <w:vMerge/>
          </w:tcPr>
          <w:p w14:paraId="270CD320" w14:textId="77777777" w:rsidR="00B57B6B" w:rsidRDefault="00B57B6B"/>
        </w:tc>
        <w:tc>
          <w:tcPr>
            <w:tcW w:w="0" w:type="auto"/>
          </w:tcPr>
          <w:p w14:paraId="320C420D" w14:textId="77777777" w:rsidR="00B57B6B" w:rsidRDefault="00DE2456">
            <w:pPr>
              <w:keepNext/>
              <w:spacing w:before="100" w:after="0"/>
              <w:rPr>
                <w:b/>
              </w:rPr>
            </w:pPr>
            <w:r>
              <w:rPr>
                <w:b/>
              </w:rPr>
              <w:t>Agency/Group/Organization Type</w:t>
            </w:r>
          </w:p>
        </w:tc>
        <w:tc>
          <w:tcPr>
            <w:tcW w:w="0" w:type="auto"/>
          </w:tcPr>
          <w:p w14:paraId="1B4EB4E2" w14:textId="77777777" w:rsidR="00B57B6B" w:rsidRDefault="00DE2456">
            <w:pPr>
              <w:spacing w:before="100" w:after="0"/>
            </w:pPr>
            <w:r>
              <w:rPr>
                <w:color w:val="000000"/>
              </w:rPr>
              <w:t>Housing</w:t>
            </w:r>
            <w:r>
              <w:rPr>
                <w:color w:val="000000"/>
              </w:rPr>
              <w:br/>
              <w:t>Services - Housing</w:t>
            </w:r>
            <w:r>
              <w:rPr>
                <w:color w:val="000000"/>
              </w:rPr>
              <w:br/>
              <w:t>Service-Fair Housing</w:t>
            </w:r>
          </w:p>
        </w:tc>
      </w:tr>
      <w:tr w:rsidR="00B57B6B" w14:paraId="46B5DA66" w14:textId="77777777">
        <w:trPr>
          <w:cantSplit/>
        </w:trPr>
        <w:tc>
          <w:tcPr>
            <w:tcW w:w="0" w:type="auto"/>
            <w:vMerge/>
          </w:tcPr>
          <w:p w14:paraId="3BCD25BE" w14:textId="77777777" w:rsidR="00B57B6B" w:rsidRDefault="00B57B6B"/>
        </w:tc>
        <w:tc>
          <w:tcPr>
            <w:tcW w:w="0" w:type="auto"/>
          </w:tcPr>
          <w:p w14:paraId="482DAC8F" w14:textId="77777777" w:rsidR="00B57B6B" w:rsidRDefault="00DE2456">
            <w:pPr>
              <w:keepNext/>
              <w:spacing w:before="100" w:after="0"/>
              <w:rPr>
                <w:b/>
              </w:rPr>
            </w:pPr>
            <w:r>
              <w:rPr>
                <w:b/>
              </w:rPr>
              <w:t xml:space="preserve">What section of the </w:t>
            </w:r>
            <w:r>
              <w:rPr>
                <w:b/>
              </w:rPr>
              <w:t>Plan was addressed by Consultation?</w:t>
            </w:r>
          </w:p>
        </w:tc>
        <w:tc>
          <w:tcPr>
            <w:tcW w:w="0" w:type="auto"/>
          </w:tcPr>
          <w:p w14:paraId="1B41CF2E" w14:textId="77777777" w:rsidR="00B57B6B" w:rsidRDefault="00DE2456">
            <w:pPr>
              <w:spacing w:before="100" w:after="0"/>
            </w:pPr>
            <w:r>
              <w:rPr>
                <w:color w:val="000000"/>
              </w:rPr>
              <w:t>Housing Need Assessment</w:t>
            </w:r>
            <w:r>
              <w:rPr>
                <w:color w:val="000000"/>
              </w:rPr>
              <w:br/>
              <w:t>Market Analysis</w:t>
            </w:r>
            <w:r>
              <w:rPr>
                <w:color w:val="000000"/>
              </w:rPr>
              <w:br/>
              <w:t>Anti-poverty Strategy</w:t>
            </w:r>
            <w:r>
              <w:rPr>
                <w:color w:val="000000"/>
              </w:rPr>
              <w:br/>
              <w:t>Lead-based Paint Strategy</w:t>
            </w:r>
          </w:p>
        </w:tc>
      </w:tr>
      <w:tr w:rsidR="00B57B6B" w14:paraId="3F0A48CB" w14:textId="77777777">
        <w:trPr>
          <w:cantSplit/>
        </w:trPr>
        <w:tc>
          <w:tcPr>
            <w:tcW w:w="0" w:type="auto"/>
            <w:vMerge/>
          </w:tcPr>
          <w:p w14:paraId="498847DB" w14:textId="77777777" w:rsidR="00B57B6B" w:rsidRDefault="00B57B6B"/>
        </w:tc>
        <w:tc>
          <w:tcPr>
            <w:tcW w:w="0" w:type="auto"/>
          </w:tcPr>
          <w:p w14:paraId="0C397D5F" w14:textId="77777777" w:rsidR="00B57B6B" w:rsidRDefault="00DE2456">
            <w:pPr>
              <w:keepNext/>
              <w:spacing w:before="100" w:after="0"/>
              <w:rPr>
                <w:b/>
              </w:rPr>
            </w:pPr>
            <w:r>
              <w:rPr>
                <w:b/>
              </w:rPr>
              <w:t>Briefly describe how the Agency/Group/Organization was consulted. What are the anticipated outcomes of the consultation or areas f</w:t>
            </w:r>
            <w:r>
              <w:rPr>
                <w:b/>
              </w:rPr>
              <w:t>or improved coordination?</w:t>
            </w:r>
          </w:p>
        </w:tc>
        <w:tc>
          <w:tcPr>
            <w:tcW w:w="0" w:type="auto"/>
          </w:tcPr>
          <w:p w14:paraId="148B4CB4" w14:textId="77777777" w:rsidR="00B57B6B" w:rsidRDefault="00DE2456">
            <w:pPr>
              <w:spacing w:before="100" w:after="0"/>
            </w:pPr>
            <w:r>
              <w:rPr>
                <w:color w:val="000000"/>
              </w:rPr>
              <w:t>We meet weekly with Salt Lake Valley Habitat for Humanity and go over status of projects and needs in the community.</w:t>
            </w:r>
          </w:p>
        </w:tc>
      </w:tr>
      <w:tr w:rsidR="00B57B6B" w14:paraId="0F2A4693" w14:textId="77777777">
        <w:trPr>
          <w:cantSplit/>
        </w:trPr>
        <w:tc>
          <w:tcPr>
            <w:tcW w:w="0" w:type="auto"/>
            <w:vMerge w:val="restart"/>
          </w:tcPr>
          <w:p w14:paraId="08975E74" w14:textId="77777777" w:rsidR="00B57B6B" w:rsidRDefault="00DE2456">
            <w:pPr>
              <w:keepNext/>
              <w:spacing w:before="100" w:after="0"/>
            </w:pPr>
            <w:r>
              <w:rPr>
                <w:color w:val="000000"/>
              </w:rPr>
              <w:t>5</w:t>
            </w:r>
          </w:p>
        </w:tc>
        <w:tc>
          <w:tcPr>
            <w:tcW w:w="0" w:type="auto"/>
          </w:tcPr>
          <w:p w14:paraId="320F3F4A" w14:textId="77777777" w:rsidR="00B57B6B" w:rsidRDefault="00DE2456">
            <w:pPr>
              <w:keepNext/>
              <w:spacing w:before="100" w:after="0"/>
              <w:rPr>
                <w:b/>
              </w:rPr>
            </w:pPr>
            <w:r>
              <w:rPr>
                <w:b/>
              </w:rPr>
              <w:t>Agency/Group/Organization</w:t>
            </w:r>
          </w:p>
        </w:tc>
        <w:tc>
          <w:tcPr>
            <w:tcW w:w="0" w:type="auto"/>
          </w:tcPr>
          <w:p w14:paraId="0DFBC7BD" w14:textId="77777777" w:rsidR="00B57B6B" w:rsidRDefault="00DE2456">
            <w:pPr>
              <w:spacing w:before="100" w:after="0"/>
            </w:pPr>
            <w:r>
              <w:rPr>
                <w:color w:val="000000"/>
              </w:rPr>
              <w:t>Salt Lake Community Action Program</w:t>
            </w:r>
          </w:p>
        </w:tc>
      </w:tr>
      <w:tr w:rsidR="00B57B6B" w14:paraId="5FCF0251" w14:textId="77777777">
        <w:trPr>
          <w:cantSplit/>
        </w:trPr>
        <w:tc>
          <w:tcPr>
            <w:tcW w:w="0" w:type="auto"/>
            <w:vMerge/>
          </w:tcPr>
          <w:p w14:paraId="63E22F9F" w14:textId="77777777" w:rsidR="00B57B6B" w:rsidRDefault="00B57B6B"/>
        </w:tc>
        <w:tc>
          <w:tcPr>
            <w:tcW w:w="0" w:type="auto"/>
          </w:tcPr>
          <w:p w14:paraId="7749C5C5" w14:textId="77777777" w:rsidR="00B57B6B" w:rsidRDefault="00DE2456">
            <w:pPr>
              <w:keepNext/>
              <w:spacing w:before="100" w:after="0"/>
              <w:rPr>
                <w:b/>
              </w:rPr>
            </w:pPr>
            <w:r>
              <w:rPr>
                <w:b/>
              </w:rPr>
              <w:t>Agency/Group/Organization Type</w:t>
            </w:r>
          </w:p>
        </w:tc>
        <w:tc>
          <w:tcPr>
            <w:tcW w:w="0" w:type="auto"/>
          </w:tcPr>
          <w:p w14:paraId="6434FCB1" w14:textId="77777777" w:rsidR="00B57B6B" w:rsidRDefault="00DE2456">
            <w:pPr>
              <w:spacing w:before="100" w:after="0"/>
            </w:pPr>
            <w:r>
              <w:rPr>
                <w:color w:val="000000"/>
              </w:rPr>
              <w:t>Housing</w:t>
            </w:r>
            <w:r>
              <w:rPr>
                <w:color w:val="000000"/>
              </w:rPr>
              <w:br/>
              <w:t>Services - Housing</w:t>
            </w:r>
            <w:r>
              <w:rPr>
                <w:color w:val="000000"/>
              </w:rPr>
              <w:br/>
              <w:t>Services-Children</w:t>
            </w:r>
            <w:r>
              <w:rPr>
                <w:color w:val="000000"/>
              </w:rPr>
              <w:br/>
              <w:t>Services-Elderly Persons</w:t>
            </w:r>
            <w:r>
              <w:rPr>
                <w:color w:val="000000"/>
              </w:rPr>
              <w:br/>
              <w:t>Services-Persons with Disabilities</w:t>
            </w:r>
            <w:r>
              <w:rPr>
                <w:color w:val="000000"/>
              </w:rPr>
              <w:br/>
              <w:t>Services-Persons with HIV/AIDS</w:t>
            </w:r>
            <w:r>
              <w:rPr>
                <w:color w:val="000000"/>
              </w:rPr>
              <w:br/>
              <w:t>Services-homeless</w:t>
            </w:r>
            <w:r>
              <w:rPr>
                <w:color w:val="000000"/>
              </w:rPr>
              <w:br/>
              <w:t>Service-Fair Housing</w:t>
            </w:r>
            <w:r>
              <w:rPr>
                <w:color w:val="000000"/>
              </w:rPr>
              <w:br/>
              <w:t>Health Agency</w:t>
            </w:r>
          </w:p>
        </w:tc>
      </w:tr>
      <w:tr w:rsidR="00B57B6B" w14:paraId="39BE9950" w14:textId="77777777">
        <w:trPr>
          <w:cantSplit/>
        </w:trPr>
        <w:tc>
          <w:tcPr>
            <w:tcW w:w="0" w:type="auto"/>
            <w:vMerge/>
          </w:tcPr>
          <w:p w14:paraId="2398CC79" w14:textId="77777777" w:rsidR="00B57B6B" w:rsidRDefault="00B57B6B"/>
        </w:tc>
        <w:tc>
          <w:tcPr>
            <w:tcW w:w="0" w:type="auto"/>
          </w:tcPr>
          <w:p w14:paraId="37E8F8C7" w14:textId="77777777" w:rsidR="00B57B6B" w:rsidRDefault="00DE2456">
            <w:pPr>
              <w:keepNext/>
              <w:spacing w:before="100" w:after="0"/>
              <w:rPr>
                <w:b/>
              </w:rPr>
            </w:pPr>
            <w:r>
              <w:rPr>
                <w:b/>
              </w:rPr>
              <w:t>What section of the Plan was addre</w:t>
            </w:r>
            <w:r>
              <w:rPr>
                <w:b/>
              </w:rPr>
              <w:t>ssed by Consultation?</w:t>
            </w:r>
          </w:p>
        </w:tc>
        <w:tc>
          <w:tcPr>
            <w:tcW w:w="0" w:type="auto"/>
          </w:tcPr>
          <w:p w14:paraId="7F9CB452" w14:textId="77777777" w:rsidR="00B57B6B" w:rsidRDefault="00DE2456">
            <w:pPr>
              <w:spacing w:before="100" w:after="0"/>
            </w:pPr>
            <w:r>
              <w:rPr>
                <w:color w:val="000000"/>
              </w:rPr>
              <w:t>Housing Need Assessment</w:t>
            </w:r>
            <w:r>
              <w:rPr>
                <w:color w:val="000000"/>
              </w:rPr>
              <w:br/>
              <w:t>Homeless Needs - Chronically homeless</w:t>
            </w:r>
            <w:r>
              <w:rPr>
                <w:color w:val="000000"/>
              </w:rPr>
              <w:br/>
              <w:t>Homeless Needs - Families with children</w:t>
            </w:r>
            <w:r>
              <w:rPr>
                <w:color w:val="000000"/>
              </w:rPr>
              <w:br/>
              <w:t>Homelessness Needs - Veterans</w:t>
            </w:r>
            <w:r>
              <w:rPr>
                <w:color w:val="000000"/>
              </w:rPr>
              <w:br/>
              <w:t>Homelessness Needs - Unaccompanied youth</w:t>
            </w:r>
            <w:r>
              <w:rPr>
                <w:color w:val="000000"/>
              </w:rPr>
              <w:br/>
              <w:t>Homelessness Strategy</w:t>
            </w:r>
            <w:r>
              <w:rPr>
                <w:color w:val="000000"/>
              </w:rPr>
              <w:br/>
              <w:t>Market Analysis</w:t>
            </w:r>
            <w:r>
              <w:rPr>
                <w:color w:val="000000"/>
              </w:rPr>
              <w:br/>
              <w:t>Anti-poverty Strategy</w:t>
            </w:r>
            <w:r>
              <w:rPr>
                <w:color w:val="000000"/>
              </w:rPr>
              <w:br/>
              <w:t>L</w:t>
            </w:r>
            <w:r>
              <w:rPr>
                <w:color w:val="000000"/>
              </w:rPr>
              <w:t>ead-based Paint Strategy</w:t>
            </w:r>
          </w:p>
        </w:tc>
      </w:tr>
      <w:tr w:rsidR="00B57B6B" w14:paraId="69A5AB6C" w14:textId="77777777">
        <w:trPr>
          <w:cantSplit/>
        </w:trPr>
        <w:tc>
          <w:tcPr>
            <w:tcW w:w="0" w:type="auto"/>
            <w:vMerge/>
          </w:tcPr>
          <w:p w14:paraId="600C5EB6" w14:textId="77777777" w:rsidR="00B57B6B" w:rsidRDefault="00B57B6B"/>
        </w:tc>
        <w:tc>
          <w:tcPr>
            <w:tcW w:w="0" w:type="auto"/>
          </w:tcPr>
          <w:p w14:paraId="559A655A" w14:textId="77777777" w:rsidR="00B57B6B" w:rsidRDefault="00DE2456">
            <w:pPr>
              <w:keepNext/>
              <w:spacing w:before="100" w:after="0"/>
              <w:rPr>
                <w:b/>
              </w:rPr>
            </w:pPr>
            <w:r>
              <w:rPr>
                <w:b/>
              </w:rPr>
              <w:t>Briefly describe how the Agency/Group/Organization was consulted. What are the anticipated outcomes of the consultation or areas for improved coordination?</w:t>
            </w:r>
          </w:p>
        </w:tc>
        <w:tc>
          <w:tcPr>
            <w:tcW w:w="0" w:type="auto"/>
          </w:tcPr>
          <w:p w14:paraId="1F2F037E" w14:textId="77777777" w:rsidR="00B57B6B" w:rsidRDefault="00DE2456">
            <w:pPr>
              <w:spacing w:before="100" w:after="0"/>
            </w:pPr>
            <w:r>
              <w:rPr>
                <w:color w:val="000000"/>
              </w:rPr>
              <w:t>We meet monthly with Utah Community Action on needs in the community.</w:t>
            </w:r>
          </w:p>
        </w:tc>
      </w:tr>
      <w:tr w:rsidR="00B57B6B" w14:paraId="67FA6DE3" w14:textId="77777777">
        <w:trPr>
          <w:cantSplit/>
        </w:trPr>
        <w:tc>
          <w:tcPr>
            <w:tcW w:w="0" w:type="auto"/>
            <w:vMerge w:val="restart"/>
          </w:tcPr>
          <w:p w14:paraId="13AE4659" w14:textId="77777777" w:rsidR="00B57B6B" w:rsidRDefault="00DE2456">
            <w:pPr>
              <w:keepNext/>
              <w:spacing w:before="100" w:after="0"/>
            </w:pPr>
            <w:r>
              <w:rPr>
                <w:color w:val="000000"/>
              </w:rPr>
              <w:t>6</w:t>
            </w:r>
          </w:p>
        </w:tc>
        <w:tc>
          <w:tcPr>
            <w:tcW w:w="0" w:type="auto"/>
          </w:tcPr>
          <w:p w14:paraId="1FCD7E54" w14:textId="77777777" w:rsidR="00B57B6B" w:rsidRDefault="00DE2456">
            <w:pPr>
              <w:keepNext/>
              <w:spacing w:before="100" w:after="0"/>
              <w:rPr>
                <w:b/>
              </w:rPr>
            </w:pPr>
            <w:r>
              <w:rPr>
                <w:b/>
              </w:rPr>
              <w:t>Agency/Group/Organization</w:t>
            </w:r>
          </w:p>
        </w:tc>
        <w:tc>
          <w:tcPr>
            <w:tcW w:w="0" w:type="auto"/>
          </w:tcPr>
          <w:p w14:paraId="2974269F" w14:textId="77777777" w:rsidR="00B57B6B" w:rsidRDefault="00DE2456">
            <w:pPr>
              <w:spacing w:before="100" w:after="0"/>
            </w:pPr>
            <w:r>
              <w:rPr>
                <w:color w:val="000000"/>
              </w:rPr>
              <w:t>WEST VALLEY CITY</w:t>
            </w:r>
          </w:p>
        </w:tc>
      </w:tr>
      <w:tr w:rsidR="00B57B6B" w14:paraId="3ED438E6" w14:textId="77777777">
        <w:trPr>
          <w:cantSplit/>
        </w:trPr>
        <w:tc>
          <w:tcPr>
            <w:tcW w:w="0" w:type="auto"/>
            <w:vMerge/>
          </w:tcPr>
          <w:p w14:paraId="0D568C4A" w14:textId="77777777" w:rsidR="00B57B6B" w:rsidRDefault="00B57B6B"/>
        </w:tc>
        <w:tc>
          <w:tcPr>
            <w:tcW w:w="0" w:type="auto"/>
          </w:tcPr>
          <w:p w14:paraId="4C5098CC" w14:textId="77777777" w:rsidR="00B57B6B" w:rsidRDefault="00DE2456">
            <w:pPr>
              <w:keepNext/>
              <w:spacing w:before="100" w:after="0"/>
              <w:rPr>
                <w:b/>
              </w:rPr>
            </w:pPr>
            <w:r>
              <w:rPr>
                <w:b/>
              </w:rPr>
              <w:t>Agency/Group/Organization Type</w:t>
            </w:r>
          </w:p>
        </w:tc>
        <w:tc>
          <w:tcPr>
            <w:tcW w:w="0" w:type="auto"/>
          </w:tcPr>
          <w:p w14:paraId="4B02A080" w14:textId="77777777" w:rsidR="00B57B6B" w:rsidRDefault="00DE2456">
            <w:pPr>
              <w:spacing w:before="100" w:after="0"/>
            </w:pPr>
            <w:r>
              <w:rPr>
                <w:color w:val="000000"/>
              </w:rPr>
              <w:t>Housing</w:t>
            </w:r>
            <w:r>
              <w:rPr>
                <w:color w:val="000000"/>
              </w:rPr>
              <w:br/>
              <w:t>PHA</w:t>
            </w:r>
            <w:r>
              <w:rPr>
                <w:color w:val="000000"/>
              </w:rPr>
              <w:br/>
              <w:t>Services - Housing</w:t>
            </w:r>
            <w:r>
              <w:rPr>
                <w:color w:val="000000"/>
              </w:rPr>
              <w:br/>
              <w:t>Services-Elderly Persons</w:t>
            </w:r>
            <w:r>
              <w:rPr>
                <w:color w:val="000000"/>
              </w:rPr>
              <w:br/>
              <w:t>Services-Persons with Disabilities</w:t>
            </w:r>
          </w:p>
        </w:tc>
      </w:tr>
      <w:tr w:rsidR="00B57B6B" w14:paraId="5F03EB03" w14:textId="77777777">
        <w:trPr>
          <w:cantSplit/>
        </w:trPr>
        <w:tc>
          <w:tcPr>
            <w:tcW w:w="0" w:type="auto"/>
            <w:vMerge/>
          </w:tcPr>
          <w:p w14:paraId="6E97A6B2" w14:textId="77777777" w:rsidR="00B57B6B" w:rsidRDefault="00B57B6B"/>
        </w:tc>
        <w:tc>
          <w:tcPr>
            <w:tcW w:w="0" w:type="auto"/>
          </w:tcPr>
          <w:p w14:paraId="4AE2DE05" w14:textId="77777777" w:rsidR="00B57B6B" w:rsidRDefault="00DE2456">
            <w:pPr>
              <w:keepNext/>
              <w:spacing w:before="100" w:after="0"/>
              <w:rPr>
                <w:b/>
              </w:rPr>
            </w:pPr>
            <w:r>
              <w:rPr>
                <w:b/>
              </w:rPr>
              <w:t xml:space="preserve">What </w:t>
            </w:r>
            <w:r>
              <w:rPr>
                <w:b/>
              </w:rPr>
              <w:t>section of the Plan was addressed by Consultation?</w:t>
            </w:r>
          </w:p>
        </w:tc>
        <w:tc>
          <w:tcPr>
            <w:tcW w:w="0" w:type="auto"/>
          </w:tcPr>
          <w:p w14:paraId="7C6C3A42" w14:textId="77777777" w:rsidR="00B57B6B" w:rsidRDefault="00DE2456">
            <w:pPr>
              <w:spacing w:before="100" w:after="0"/>
            </w:pPr>
            <w:r>
              <w:rPr>
                <w:color w:val="000000"/>
              </w:rPr>
              <w:t>Housing Need Assessment</w:t>
            </w:r>
            <w:r>
              <w:rPr>
                <w:color w:val="000000"/>
              </w:rPr>
              <w:br/>
              <w:t>Public Housing Needs</w:t>
            </w:r>
            <w:r>
              <w:rPr>
                <w:color w:val="000000"/>
              </w:rPr>
              <w:br/>
              <w:t>Homeless Needs - Chronically homeless</w:t>
            </w:r>
            <w:r>
              <w:rPr>
                <w:color w:val="000000"/>
              </w:rPr>
              <w:br/>
              <w:t>Homeless Needs - Families with children</w:t>
            </w:r>
          </w:p>
        </w:tc>
      </w:tr>
      <w:tr w:rsidR="00B57B6B" w14:paraId="225812AE" w14:textId="77777777">
        <w:trPr>
          <w:cantSplit/>
        </w:trPr>
        <w:tc>
          <w:tcPr>
            <w:tcW w:w="0" w:type="auto"/>
            <w:vMerge/>
          </w:tcPr>
          <w:p w14:paraId="345BC7CE" w14:textId="77777777" w:rsidR="00B57B6B" w:rsidRDefault="00B57B6B"/>
        </w:tc>
        <w:tc>
          <w:tcPr>
            <w:tcW w:w="0" w:type="auto"/>
          </w:tcPr>
          <w:p w14:paraId="400CEB06" w14:textId="77777777" w:rsidR="00B57B6B" w:rsidRDefault="00DE2456">
            <w:pPr>
              <w:keepNext/>
              <w:spacing w:before="100" w:after="0"/>
              <w:rPr>
                <w:b/>
              </w:rPr>
            </w:pPr>
            <w:r>
              <w:rPr>
                <w:b/>
              </w:rPr>
              <w:t>Briefly describe how the Agency/Group/Organization was consulted. What are the a</w:t>
            </w:r>
            <w:r>
              <w:rPr>
                <w:b/>
              </w:rPr>
              <w:t>nticipated outcomes of the consultation or areas for improved coordination?</w:t>
            </w:r>
          </w:p>
        </w:tc>
        <w:tc>
          <w:tcPr>
            <w:tcW w:w="0" w:type="auto"/>
          </w:tcPr>
          <w:p w14:paraId="4AA12011" w14:textId="77777777" w:rsidR="00B57B6B" w:rsidRDefault="00DE2456">
            <w:pPr>
              <w:spacing w:before="100" w:after="0"/>
            </w:pPr>
            <w:r>
              <w:rPr>
                <w:color w:val="000000"/>
              </w:rPr>
              <w:t>We meet with West Valley City monthly to review status of GHHI projects and status of needs.</w:t>
            </w:r>
          </w:p>
        </w:tc>
      </w:tr>
    </w:tbl>
    <w:p w14:paraId="27D16345" w14:textId="77777777" w:rsidR="00B57B6B" w:rsidRDefault="00B57B6B"/>
    <w:p w14:paraId="26DA218A" w14:textId="77777777" w:rsidR="00B57B6B" w:rsidRDefault="00DE2456">
      <w:pPr>
        <w:rPr>
          <w:b/>
          <w:sz w:val="24"/>
          <w:szCs w:val="24"/>
        </w:rPr>
      </w:pPr>
      <w:r>
        <w:rPr>
          <w:b/>
          <w:sz w:val="24"/>
          <w:szCs w:val="24"/>
        </w:rPr>
        <w:t>Identify any Agency Types not consulted and provide rationale for not consulting</w:t>
      </w:r>
    </w:p>
    <w:p w14:paraId="19456BF3" w14:textId="77777777" w:rsidR="00B57B6B" w:rsidRDefault="00DE2456">
      <w:pPr>
        <w:spacing w:beforeAutospacing="1" w:afterAutospacing="1"/>
        <w:rPr>
          <w:rFonts w:cs="Arial"/>
        </w:rPr>
      </w:pPr>
      <w:r>
        <w:rPr>
          <w:rFonts w:cs="Arial"/>
        </w:rPr>
        <w:t>Outreach was made to all known agencies.</w:t>
      </w:r>
    </w:p>
    <w:p w14:paraId="174B0154" w14:textId="77777777" w:rsidR="00B57B6B" w:rsidRDefault="00B57B6B">
      <w:pPr>
        <w:rPr>
          <w:rFonts w:cs="Arial"/>
        </w:rPr>
      </w:pPr>
    </w:p>
    <w:p w14:paraId="337EA1E6" w14:textId="77777777" w:rsidR="00B57B6B" w:rsidRDefault="00DE2456">
      <w:pPr>
        <w:keepNext/>
        <w:rPr>
          <w:b/>
          <w:sz w:val="24"/>
          <w:szCs w:val="24"/>
        </w:rPr>
      </w:pPr>
      <w:r>
        <w:rPr>
          <w:b/>
          <w:sz w:val="24"/>
          <w:szCs w:val="24"/>
        </w:rPr>
        <w:t>Other local/regional/state/federal planning efforts considered when preparing the Plan</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1826"/>
        <w:gridCol w:w="8997"/>
      </w:tblGrid>
      <w:tr w:rsidR="00B57B6B" w14:paraId="0BF1A0FA" w14:textId="77777777">
        <w:trPr>
          <w:cantSplit/>
          <w:tblHeader/>
        </w:trPr>
        <w:tc>
          <w:tcPr>
            <w:tcW w:w="3192" w:type="dxa"/>
          </w:tcPr>
          <w:p w14:paraId="1C15B8BE" w14:textId="77777777" w:rsidR="00B57B6B" w:rsidRDefault="00DE2456">
            <w:pPr>
              <w:keepNext/>
              <w:widowControl w:val="0"/>
              <w:spacing w:after="0" w:line="240" w:lineRule="auto"/>
              <w:jc w:val="center"/>
              <w:rPr>
                <w:b/>
                <w:bCs/>
              </w:rPr>
            </w:pPr>
            <w:r>
              <w:rPr>
                <w:b/>
                <w:bCs/>
              </w:rPr>
              <w:t>Name of Plan</w:t>
            </w:r>
          </w:p>
        </w:tc>
        <w:tc>
          <w:tcPr>
            <w:tcW w:w="3192" w:type="dxa"/>
          </w:tcPr>
          <w:p w14:paraId="085D0FBE" w14:textId="77777777" w:rsidR="00B57B6B" w:rsidRDefault="00DE2456">
            <w:pPr>
              <w:spacing w:after="0" w:line="240" w:lineRule="auto"/>
              <w:jc w:val="center"/>
              <w:rPr>
                <w:b/>
                <w:bCs/>
              </w:rPr>
            </w:pPr>
            <w:r>
              <w:rPr>
                <w:b/>
                <w:bCs/>
              </w:rPr>
              <w:t>Lead Organization</w:t>
            </w:r>
          </w:p>
        </w:tc>
        <w:tc>
          <w:tcPr>
            <w:tcW w:w="3192" w:type="dxa"/>
          </w:tcPr>
          <w:p w14:paraId="7531A0C5" w14:textId="77777777" w:rsidR="00B57B6B" w:rsidRDefault="00DE2456">
            <w:pPr>
              <w:keepNext/>
              <w:widowControl w:val="0"/>
              <w:spacing w:after="0" w:line="240" w:lineRule="auto"/>
              <w:jc w:val="center"/>
              <w:rPr>
                <w:b/>
                <w:bCs/>
              </w:rPr>
            </w:pPr>
            <w:r>
              <w:rPr>
                <w:b/>
                <w:bCs/>
              </w:rPr>
              <w:t>How do the goals of your Strategic Plan overlap with the goals of each plan?</w:t>
            </w:r>
          </w:p>
        </w:tc>
      </w:tr>
      <w:tr w:rsidR="00B57B6B" w14:paraId="0885601F" w14:textId="77777777">
        <w:trPr>
          <w:cantSplit/>
        </w:trPr>
        <w:tc>
          <w:tcPr>
            <w:tcW w:w="0" w:type="auto"/>
            <w:vAlign w:val="center"/>
          </w:tcPr>
          <w:p w14:paraId="4FB95097" w14:textId="77777777" w:rsidR="00B57B6B" w:rsidRDefault="00DE2456">
            <w:pPr>
              <w:spacing w:beforeAutospacing="1" w:afterAutospacing="1"/>
            </w:pPr>
            <w:r>
              <w:rPr>
                <w:color w:val="000000"/>
              </w:rPr>
              <w:t>Continuum of Care</w:t>
            </w:r>
          </w:p>
        </w:tc>
        <w:tc>
          <w:tcPr>
            <w:tcW w:w="0" w:type="auto"/>
            <w:vAlign w:val="center"/>
          </w:tcPr>
          <w:p w14:paraId="13558C6C" w14:textId="77777777" w:rsidR="00B57B6B" w:rsidRDefault="00DE2456">
            <w:pPr>
              <w:spacing w:beforeAutospacing="1" w:afterAutospacing="1"/>
            </w:pPr>
            <w:r>
              <w:rPr>
                <w:color w:val="000000"/>
              </w:rPr>
              <w:t>Salt Lake County</w:t>
            </w:r>
          </w:p>
        </w:tc>
        <w:tc>
          <w:tcPr>
            <w:tcW w:w="0" w:type="auto"/>
            <w:vAlign w:val="center"/>
          </w:tcPr>
          <w:p w14:paraId="53F8BD5C" w14:textId="77777777" w:rsidR="00B57B6B" w:rsidRDefault="00DE2456">
            <w:pPr>
              <w:spacing w:beforeAutospacing="1" w:afterAutospacing="1"/>
            </w:pPr>
            <w:r>
              <w:rPr>
                <w:color w:val="000000"/>
              </w:rPr>
              <w:t>Salt Lake County</w:t>
            </w:r>
          </w:p>
        </w:tc>
      </w:tr>
      <w:tr w:rsidR="00B57B6B" w14:paraId="053B36ED" w14:textId="77777777">
        <w:trPr>
          <w:cantSplit/>
        </w:trPr>
        <w:tc>
          <w:tcPr>
            <w:tcW w:w="0" w:type="auto"/>
            <w:vAlign w:val="center"/>
          </w:tcPr>
          <w:p w14:paraId="7FC535BD" w14:textId="77777777" w:rsidR="00B57B6B" w:rsidRDefault="00DE2456">
            <w:pPr>
              <w:spacing w:beforeAutospacing="1" w:afterAutospacing="1"/>
            </w:pPr>
            <w:r>
              <w:rPr>
                <w:color w:val="000000"/>
              </w:rPr>
              <w:lastRenderedPageBreak/>
              <w:t>Consumer Participation-Process &amp; Procedures</w:t>
            </w:r>
          </w:p>
        </w:tc>
        <w:tc>
          <w:tcPr>
            <w:tcW w:w="0" w:type="auto"/>
            <w:vAlign w:val="center"/>
          </w:tcPr>
          <w:p w14:paraId="4BAB8181" w14:textId="77777777" w:rsidR="00B57B6B" w:rsidRDefault="00DE2456">
            <w:pPr>
              <w:spacing w:beforeAutospacing="1" w:afterAutospacing="1"/>
            </w:pPr>
            <w:r>
              <w:rPr>
                <w:color w:val="000000"/>
              </w:rPr>
              <w:t>Salt Lake County</w:t>
            </w:r>
          </w:p>
        </w:tc>
        <w:tc>
          <w:tcPr>
            <w:tcW w:w="0" w:type="auto"/>
            <w:vAlign w:val="center"/>
          </w:tcPr>
          <w:p w14:paraId="0D9416CC" w14:textId="77777777" w:rsidR="00B57B6B" w:rsidRDefault="00DE2456">
            <w:pPr>
              <w:spacing w:beforeAutospacing="1" w:afterAutospacing="1"/>
            </w:pPr>
            <w:r>
              <w:rPr>
                <w:color w:val="000000"/>
              </w:rPr>
              <w:t>SL Co. updated process and procedures for all Community &amp; Support Services to include consumer input to ensure the process is effective an impactful for the clients being served.  Specific to ESG, the policies have been approved by our Regional HUD Office.</w:t>
            </w:r>
            <w:r>
              <w:rPr>
                <w:color w:val="000000"/>
              </w:rPr>
              <w:t xml:space="preserve"> This process includes the participation of homeless and formerly homeless individuals in the planning process for grant funding as well as in the funding recommendation process.</w:t>
            </w:r>
          </w:p>
        </w:tc>
      </w:tr>
    </w:tbl>
    <w:p w14:paraId="4BB6D905" w14:textId="77777777" w:rsidR="00B57B6B" w:rsidRDefault="00DE2456">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3</w:t>
      </w:r>
      <w:r>
        <w:rPr>
          <w:rFonts w:asciiTheme="minorHAnsi" w:hAnsiTheme="minorHAnsi"/>
        </w:rPr>
        <w:fldChar w:fldCharType="end"/>
      </w:r>
      <w:r>
        <w:rPr>
          <w:rFonts w:asciiTheme="minorHAnsi" w:hAnsiTheme="minorHAnsi"/>
        </w:rPr>
        <w:t xml:space="preserve"> - Other local / regional / federal planning </w:t>
      </w:r>
      <w:r>
        <w:rPr>
          <w:rFonts w:asciiTheme="minorHAnsi" w:hAnsiTheme="minorHAnsi"/>
        </w:rPr>
        <w:t>efforts</w:t>
      </w:r>
    </w:p>
    <w:p w14:paraId="40B07420" w14:textId="77777777" w:rsidR="00B57B6B" w:rsidRDefault="00B57B6B">
      <w:pPr>
        <w:rPr>
          <w:rFonts w:asciiTheme="minorHAnsi" w:hAnsiTheme="minorHAnsi"/>
        </w:rPr>
      </w:pPr>
    </w:p>
    <w:p w14:paraId="4C63CB43" w14:textId="77777777" w:rsidR="00B57B6B" w:rsidRDefault="00DE2456">
      <w:pPr>
        <w:rPr>
          <w:b/>
          <w:sz w:val="24"/>
          <w:szCs w:val="24"/>
        </w:rPr>
      </w:pPr>
      <w:r>
        <w:rPr>
          <w:b/>
          <w:sz w:val="24"/>
          <w:szCs w:val="24"/>
        </w:rPr>
        <w:t>Narrative</w:t>
      </w:r>
    </w:p>
    <w:p w14:paraId="2B79A8CD" w14:textId="77777777" w:rsidR="00B57B6B" w:rsidRDefault="00DE2456">
      <w:pPr>
        <w:spacing w:beforeAutospacing="1" w:afterAutospacing="1"/>
        <w:rPr>
          <w:rFonts w:cs="Arial"/>
        </w:rPr>
      </w:pPr>
      <w:r>
        <w:rPr>
          <w:rFonts w:cs="Arial"/>
        </w:rPr>
        <w:t>The combined process has created a more streamlined, efficient and effective grant process for all involved and enables the County to collectively have a greater impact on the challenges we seek to address.</w:t>
      </w:r>
    </w:p>
    <w:p w14:paraId="754D83AE" w14:textId="77777777" w:rsidR="00B57B6B" w:rsidRDefault="00DE2456">
      <w:pPr>
        <w:spacing w:beforeAutospacing="1" w:afterAutospacing="1"/>
        <w:rPr>
          <w:rFonts w:cs="Arial"/>
        </w:rPr>
      </w:pPr>
      <w:r>
        <w:rPr>
          <w:rFonts w:cs="Arial"/>
        </w:rPr>
        <w:t>The Salt Lake County policy re</w:t>
      </w:r>
      <w:r>
        <w:rPr>
          <w:rFonts w:cs="Arial"/>
        </w:rPr>
        <w:t>lated to Consumer Participation in funding decisions for Emergency Solutions Grant funds is described in the ESG Operating Standards and has been approved by the Region 8 Office of HUD.</w:t>
      </w:r>
    </w:p>
    <w:p w14:paraId="39C1A7CB" w14:textId="77777777" w:rsidR="00B57B6B" w:rsidRDefault="00DE2456">
      <w:pPr>
        <w:spacing w:beforeAutospacing="1" w:afterAutospacing="1"/>
        <w:rPr>
          <w:rFonts w:cs="Arial"/>
        </w:rPr>
      </w:pPr>
      <w:r>
        <w:rPr>
          <w:rFonts w:cs="Arial"/>
        </w:rPr>
        <w:t xml:space="preserve">Salt Lake County has developed and implemented a plan to consult with </w:t>
      </w:r>
      <w:r>
        <w:rPr>
          <w:rFonts w:cs="Arial"/>
        </w:rPr>
        <w:t>homeless or formerly homeless individuals in the policy and decision-making process for facilities, services and/or other assistance that receives funds under the Emergency Solutions Grant.</w:t>
      </w:r>
    </w:p>
    <w:p w14:paraId="554EDAB5" w14:textId="77777777" w:rsidR="00B57B6B" w:rsidRDefault="00DE2456">
      <w:pPr>
        <w:spacing w:beforeAutospacing="1" w:afterAutospacing="1"/>
        <w:rPr>
          <w:rFonts w:cs="Arial"/>
        </w:rPr>
      </w:pPr>
      <w:r>
        <w:rPr>
          <w:rFonts w:cs="Arial"/>
        </w:rPr>
        <w:t>HCD staff will work with partners in the CoC and the Collective Im</w:t>
      </w:r>
      <w:r>
        <w:rPr>
          <w:rFonts w:cs="Arial"/>
        </w:rPr>
        <w:t>pact Steering Committee to identify 4 or more homeless or formerly homeless individuals to participate in the annual cycle for the allocation of ESG grant funds.  This process is facilitated by the citizen advisory committee known as the Community &amp; Suppor</w:t>
      </w:r>
      <w:r>
        <w:rPr>
          <w:rFonts w:cs="Arial"/>
        </w:rPr>
        <w:t>t Services Advisory Council (CSSAC).  The homeless or formerly homeless individuals will have the opportunity to review the applications for funding for projects that are proposed to serve homeless individuals, they will be asked to independently score and</w:t>
      </w:r>
      <w:r>
        <w:rPr>
          <w:rFonts w:cs="Arial"/>
        </w:rPr>
        <w:t xml:space="preserve"> rank those proposals.  These scores and input will be factored into the final scores and ranking for each application.  Homeless participants will be invited to attend the CSSAC weekly discussions, however, the attendance requirement imposed on CSSAC memb</w:t>
      </w:r>
      <w:r>
        <w:rPr>
          <w:rFonts w:cs="Arial"/>
        </w:rPr>
        <w:t>ers will not be applicable to the homeless representatives.  HCD staff will ensure that homeless or formerly participants are able to share their perspectives and comments on each grant application for homeless services via alternative methods, such as par</w:t>
      </w:r>
      <w:r>
        <w:rPr>
          <w:rFonts w:cs="Arial"/>
        </w:rPr>
        <w:t xml:space="preserve">ticipation in focus groups onsite at locations </w:t>
      </w:r>
      <w:r>
        <w:rPr>
          <w:rFonts w:cs="Arial"/>
        </w:rPr>
        <w:lastRenderedPageBreak/>
        <w:t>where homeless services are offered.  At least one discussion will be scheduled at a place and time which is most convenient and accessible for the homeless representatives to attend in person.</w:t>
      </w:r>
    </w:p>
    <w:p w14:paraId="4D2921ED" w14:textId="77777777" w:rsidR="00B57B6B" w:rsidRDefault="00DE2456">
      <w:pPr>
        <w:spacing w:beforeAutospacing="1" w:afterAutospacing="1"/>
        <w:rPr>
          <w:rFonts w:cs="Arial"/>
        </w:rPr>
      </w:pPr>
      <w:r>
        <w:rPr>
          <w:rFonts w:cs="Arial"/>
        </w:rPr>
        <w:t xml:space="preserve">HCD staff will </w:t>
      </w:r>
      <w:r>
        <w:rPr>
          <w:rFonts w:cs="Arial"/>
        </w:rPr>
        <w:t>work with its partners in the CoC and the Collective Impact Steering Committee to conduct targeted outreach to one or more homeless or formerly homeless individuals from each of the subpopulations identified by the Collective Impact Steering Committee (i.e</w:t>
      </w:r>
      <w:r>
        <w:rPr>
          <w:rFonts w:cs="Arial"/>
        </w:rPr>
        <w:t xml:space="preserve">. families with children, transitional aged youth, single men and women, veterans, domestic violence victims, individuals with behavioral health disorders, individuals who are medically frail/terminally ill, individuals exiting prison or jail, unsheltered </w:t>
      </w:r>
      <w:r>
        <w:rPr>
          <w:rFonts w:cs="Arial"/>
        </w:rPr>
        <w:t xml:space="preserve">homeless).  Individuals will be invited to participate in an annual needs assessment specific to homeless services.  The objective will be to identify the services that are considered a priority by those individuals who benefit from them, and to determine </w:t>
      </w:r>
      <w:r>
        <w:rPr>
          <w:rFonts w:cs="Arial"/>
        </w:rPr>
        <w:t>gaps in availability and/or barriers to access.  In the event that similar studies are conducted by community partners which consult directly with homeless or formerly homeless individuals, the conclusions of the related reports will be incorporated into t</w:t>
      </w:r>
      <w:r>
        <w:rPr>
          <w:rFonts w:cs="Arial"/>
        </w:rPr>
        <w:t>he summary findings by HCD staff.  A summary of the input provided by homeless or formerly homeless individuals will be presented annually to the Salt Lake County Mayor for his/her review and consideration prior to the deliberations which will result in th</w:t>
      </w:r>
      <w:r>
        <w:rPr>
          <w:rFonts w:cs="Arial"/>
        </w:rPr>
        <w:t>e final funding decisions.</w:t>
      </w:r>
    </w:p>
    <w:p w14:paraId="3E076893" w14:textId="77777777" w:rsidR="00B57B6B" w:rsidRDefault="00B57B6B">
      <w:pPr>
        <w:rPr>
          <w:rFonts w:cs="Arial"/>
        </w:rPr>
        <w:sectPr w:rsidR="00B57B6B">
          <w:pgSz w:w="15840" w:h="12240" w:orient="landscape" w:code="1"/>
          <w:pgMar w:top="1440" w:right="1440" w:bottom="1440" w:left="1440" w:header="720" w:footer="720" w:gutter="0"/>
          <w:cols w:space="720"/>
          <w:docGrid w:linePitch="360"/>
        </w:sectPr>
      </w:pPr>
    </w:p>
    <w:p w14:paraId="3D43A353" w14:textId="77777777" w:rsidR="00B57B6B" w:rsidRDefault="00DE2456">
      <w:pPr>
        <w:pStyle w:val="Heading2"/>
        <w:keepNext w:val="0"/>
        <w:pageBreakBefore/>
        <w:widowControl w:val="0"/>
        <w:rPr>
          <w:rFonts w:ascii="Calibri" w:hAnsi="Calibri"/>
          <w:i w:val="0"/>
        </w:rPr>
      </w:pPr>
      <w:r>
        <w:rPr>
          <w:rFonts w:ascii="Calibri" w:hAnsi="Calibri"/>
          <w:i w:val="0"/>
        </w:rPr>
        <w:lastRenderedPageBreak/>
        <w:t>AP-12 Participation - 91.401, 91.105, 91.200(c)</w:t>
      </w:r>
    </w:p>
    <w:p w14:paraId="66DD6B69" w14:textId="77777777" w:rsidR="00B57B6B" w:rsidRDefault="00DE2456">
      <w:pPr>
        <w:spacing w:after="0" w:line="240" w:lineRule="auto"/>
        <w:rPr>
          <w:b/>
          <w:sz w:val="24"/>
          <w:szCs w:val="24"/>
        </w:rPr>
      </w:pPr>
      <w:r>
        <w:rPr>
          <w:b/>
          <w:sz w:val="24"/>
          <w:szCs w:val="24"/>
        </w:rPr>
        <w:t>1.</w:t>
      </w:r>
      <w:r>
        <w:rPr>
          <w:b/>
          <w:sz w:val="24"/>
          <w:szCs w:val="24"/>
        </w:rPr>
        <w:tab/>
        <w:t>Summary of citizen participation process/Efforts made to broaden citizen participation</w:t>
      </w:r>
    </w:p>
    <w:p w14:paraId="576E8731" w14:textId="77777777" w:rsidR="00B57B6B" w:rsidRDefault="00DE2456">
      <w:pPr>
        <w:spacing w:after="0" w:line="240" w:lineRule="auto"/>
        <w:rPr>
          <w:b/>
          <w:sz w:val="24"/>
          <w:szCs w:val="24"/>
        </w:rPr>
      </w:pPr>
      <w:r>
        <w:rPr>
          <w:b/>
          <w:sz w:val="24"/>
          <w:szCs w:val="24"/>
        </w:rPr>
        <w:t>Summarize citizen participation process and how it impacted goal-setting</w:t>
      </w:r>
    </w:p>
    <w:p w14:paraId="464539CB" w14:textId="77777777" w:rsidR="00B57B6B" w:rsidRDefault="00B57B6B">
      <w:pPr>
        <w:spacing w:after="0" w:line="240" w:lineRule="auto"/>
        <w:rPr>
          <w:b/>
          <w:sz w:val="24"/>
          <w:szCs w:val="24"/>
        </w:rPr>
      </w:pPr>
    </w:p>
    <w:p w14:paraId="68C6F62A" w14:textId="77777777" w:rsidR="00B57B6B" w:rsidRDefault="00DE2456">
      <w:pPr>
        <w:spacing w:beforeAutospacing="1" w:afterAutospacing="1"/>
        <w:rPr>
          <w:rFonts w:cs="Arial"/>
        </w:rPr>
      </w:pPr>
      <w:r>
        <w:rPr>
          <w:rFonts w:cs="Arial"/>
        </w:rPr>
        <w:t>Salt Lake County held a public hearing with legal notice, on April 17, 2019, to get input on needs in the community and notify the public of funding availability estimated timelines.</w:t>
      </w:r>
    </w:p>
    <w:p w14:paraId="33DE85CC" w14:textId="77777777" w:rsidR="00B57B6B" w:rsidRDefault="00DE2456">
      <w:pPr>
        <w:spacing w:beforeAutospacing="1" w:afterAutospacing="1"/>
        <w:rPr>
          <w:rFonts w:cs="Arial"/>
        </w:rPr>
      </w:pPr>
      <w:r>
        <w:rPr>
          <w:rFonts w:cs="Arial"/>
        </w:rPr>
        <w:t xml:space="preserve">Salt Lake County made available with legal notice (published 3/31/19) of </w:t>
      </w:r>
      <w:r>
        <w:rPr>
          <w:rFonts w:cs="Arial"/>
        </w:rPr>
        <w:t>the Draft 2019-20 Action Plan, 2017-2018 CAPER and proposed funding recommendations and Public Hearing date.  The legal notice was available in both English and Spanish.  All documents were available for public comment from March 31 to May 3, 2019 on the C</w:t>
      </w:r>
      <w:r>
        <w:rPr>
          <w:rFonts w:cs="Arial"/>
        </w:rPr>
        <w:t>ounty's website as well as in the HCD Office.  The County facility is fully accessible to people with disabilities.  Notice was provided of the opportunity for accommodations if needed.  A Press Release was sent out from the Mayor's office, Notice was incl</w:t>
      </w:r>
      <w:r>
        <w:rPr>
          <w:rFonts w:cs="Arial"/>
        </w:rPr>
        <w:t>uded in the Diversity Website newsletter; announcement was sent to the Housing Coalition to include in their newsletter, and an email was sent to the County list of interested agencies.</w:t>
      </w:r>
    </w:p>
    <w:p w14:paraId="7ABFA318" w14:textId="77777777" w:rsidR="00B57B6B" w:rsidRDefault="00DE2456">
      <w:pPr>
        <w:spacing w:beforeAutospacing="1" w:afterAutospacing="1"/>
        <w:rPr>
          <w:rFonts w:cs="Arial"/>
        </w:rPr>
      </w:pPr>
      <w:r>
        <w:rPr>
          <w:rFonts w:cs="Arial"/>
        </w:rPr>
        <w:t>A public hearing was held April 17, 2019, thirty agencies sent represe</w:t>
      </w:r>
      <w:r>
        <w:rPr>
          <w:rFonts w:cs="Arial"/>
        </w:rPr>
        <w:t>ntatives and provided comments on the proposed action plan and use of funds. From the input received, review of the needs assessment, Salt Lake County Mayor and the Mayor of the cities of Salt Lake Countymade the final decision on how the CDBG, HOME and ES</w:t>
      </w:r>
      <w:r>
        <w:rPr>
          <w:rFonts w:cs="Arial"/>
        </w:rPr>
        <w:t>G funds will be allocated.  Notification went out to agencies on May 7, 2019.</w:t>
      </w:r>
    </w:p>
    <w:p w14:paraId="24E0D492" w14:textId="77777777" w:rsidR="00B57B6B" w:rsidRDefault="00B57B6B">
      <w:pPr>
        <w:rPr>
          <w:rFonts w:cs="Arial"/>
        </w:rPr>
      </w:pPr>
    </w:p>
    <w:p w14:paraId="60479A76" w14:textId="77777777" w:rsidR="00B57B6B" w:rsidRDefault="00DE2456">
      <w:pPr>
        <w:keepNext/>
        <w:rPr>
          <w:b/>
          <w:sz w:val="24"/>
          <w:szCs w:val="24"/>
        </w:rPr>
      </w:pPr>
      <w:r>
        <w:rPr>
          <w:b/>
          <w:sz w:val="24"/>
          <w:szCs w:val="24"/>
        </w:rPr>
        <w:lastRenderedPageBreak/>
        <w:t>Citizen Participation Outreach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191"/>
        <w:gridCol w:w="1908"/>
        <w:gridCol w:w="1956"/>
        <w:gridCol w:w="2192"/>
        <w:gridCol w:w="2020"/>
        <w:gridCol w:w="2350"/>
        <w:gridCol w:w="1333"/>
      </w:tblGrid>
      <w:tr w:rsidR="00B57B6B" w14:paraId="355D2F23" w14:textId="77777777">
        <w:trPr>
          <w:cantSplit/>
          <w:tblHeader/>
        </w:trPr>
        <w:tc>
          <w:tcPr>
            <w:tcW w:w="540" w:type="pct"/>
            <w:tcBorders>
              <w:top w:val="single" w:sz="4" w:space="0" w:color="auto"/>
              <w:left w:val="single" w:sz="4" w:space="0" w:color="auto"/>
              <w:bottom w:val="single" w:sz="4" w:space="0" w:color="auto"/>
              <w:right w:val="single" w:sz="4" w:space="0" w:color="auto"/>
            </w:tcBorders>
            <w:hideMark/>
          </w:tcPr>
          <w:p w14:paraId="35FD8E43" w14:textId="77777777" w:rsidR="00B57B6B" w:rsidRDefault="00DE2456">
            <w:pPr>
              <w:keepNext/>
              <w:spacing w:after="0" w:line="240" w:lineRule="auto"/>
              <w:jc w:val="center"/>
              <w:rPr>
                <w:b/>
                <w:bCs/>
              </w:rPr>
            </w:pPr>
            <w:r>
              <w:rPr>
                <w:b/>
                <w:bCs/>
              </w:rPr>
              <w:t>Sort Order</w:t>
            </w:r>
          </w:p>
        </w:tc>
        <w:tc>
          <w:tcPr>
            <w:tcW w:w="540" w:type="pct"/>
            <w:tcBorders>
              <w:top w:val="single" w:sz="4" w:space="0" w:color="auto"/>
              <w:left w:val="single" w:sz="4" w:space="0" w:color="auto"/>
              <w:bottom w:val="single" w:sz="4" w:space="0" w:color="auto"/>
              <w:right w:val="single" w:sz="4" w:space="0" w:color="auto"/>
            </w:tcBorders>
            <w:hideMark/>
          </w:tcPr>
          <w:p w14:paraId="5B4781AC" w14:textId="77777777" w:rsidR="00B57B6B" w:rsidRDefault="00DE2456">
            <w:pPr>
              <w:keepNext/>
              <w:spacing w:after="0" w:line="240" w:lineRule="auto"/>
              <w:jc w:val="center"/>
              <w:rPr>
                <w:b/>
              </w:rPr>
            </w:pPr>
            <w:r>
              <w:rPr>
                <w:b/>
                <w:bCs/>
              </w:rPr>
              <w:t>Mode of Outreach</w:t>
            </w:r>
          </w:p>
        </w:tc>
        <w:tc>
          <w:tcPr>
            <w:tcW w:w="783" w:type="pct"/>
            <w:tcBorders>
              <w:top w:val="single" w:sz="4" w:space="0" w:color="auto"/>
              <w:left w:val="single" w:sz="4" w:space="0" w:color="auto"/>
              <w:bottom w:val="single" w:sz="4" w:space="0" w:color="auto"/>
              <w:right w:val="single" w:sz="4" w:space="0" w:color="auto"/>
            </w:tcBorders>
            <w:hideMark/>
          </w:tcPr>
          <w:p w14:paraId="61467B73" w14:textId="77777777" w:rsidR="00B57B6B" w:rsidRDefault="00DE2456">
            <w:pPr>
              <w:keepNext/>
              <w:spacing w:after="0" w:line="240" w:lineRule="auto"/>
              <w:jc w:val="center"/>
              <w:rPr>
                <w:b/>
              </w:rPr>
            </w:pPr>
            <w:r>
              <w:rPr>
                <w:b/>
                <w:bCs/>
              </w:rPr>
              <w:t>Target of Outreach</w:t>
            </w:r>
          </w:p>
        </w:tc>
        <w:tc>
          <w:tcPr>
            <w:tcW w:w="831" w:type="pct"/>
            <w:tcBorders>
              <w:top w:val="single" w:sz="4" w:space="0" w:color="auto"/>
              <w:left w:val="single" w:sz="4" w:space="0" w:color="auto"/>
              <w:bottom w:val="single" w:sz="4" w:space="0" w:color="auto"/>
              <w:right w:val="single" w:sz="4" w:space="0" w:color="auto"/>
            </w:tcBorders>
            <w:hideMark/>
          </w:tcPr>
          <w:p w14:paraId="67FACE0E" w14:textId="77777777" w:rsidR="00B57B6B" w:rsidRDefault="00DE2456">
            <w:pPr>
              <w:keepNext/>
              <w:spacing w:after="0" w:line="240" w:lineRule="auto"/>
              <w:jc w:val="center"/>
              <w:rPr>
                <w:b/>
                <w:bCs/>
              </w:rPr>
            </w:pPr>
            <w:r>
              <w:rPr>
                <w:b/>
                <w:bCs/>
              </w:rPr>
              <w:t>Summary of </w:t>
            </w:r>
          </w:p>
          <w:p w14:paraId="1BBFE2C7" w14:textId="77777777" w:rsidR="00B57B6B" w:rsidRDefault="00DE2456">
            <w:pPr>
              <w:keepNext/>
              <w:spacing w:after="0" w:line="240" w:lineRule="auto"/>
              <w:jc w:val="center"/>
              <w:rPr>
                <w:b/>
              </w:rPr>
            </w:pPr>
            <w:r>
              <w:rPr>
                <w:b/>
                <w:bCs/>
              </w:rPr>
              <w:t>response/attendance</w:t>
            </w:r>
          </w:p>
        </w:tc>
        <w:tc>
          <w:tcPr>
            <w:tcW w:w="783" w:type="pct"/>
            <w:tcBorders>
              <w:top w:val="single" w:sz="4" w:space="0" w:color="auto"/>
              <w:left w:val="single" w:sz="4" w:space="0" w:color="auto"/>
              <w:bottom w:val="single" w:sz="4" w:space="0" w:color="auto"/>
              <w:right w:val="single" w:sz="4" w:space="0" w:color="auto"/>
            </w:tcBorders>
            <w:hideMark/>
          </w:tcPr>
          <w:p w14:paraId="2B6BB127" w14:textId="77777777" w:rsidR="00B57B6B" w:rsidRDefault="00DE2456">
            <w:pPr>
              <w:keepNext/>
              <w:spacing w:after="0" w:line="240" w:lineRule="auto"/>
              <w:jc w:val="center"/>
              <w:rPr>
                <w:b/>
                <w:bCs/>
              </w:rPr>
            </w:pPr>
            <w:r>
              <w:rPr>
                <w:b/>
                <w:bCs/>
              </w:rPr>
              <w:t>Summary of </w:t>
            </w:r>
          </w:p>
          <w:p w14:paraId="5D77FC3C" w14:textId="77777777" w:rsidR="00B57B6B" w:rsidRDefault="00DE2456">
            <w:pPr>
              <w:keepNext/>
              <w:spacing w:after="0" w:line="240" w:lineRule="auto"/>
              <w:jc w:val="center"/>
              <w:rPr>
                <w:b/>
              </w:rPr>
            </w:pPr>
            <w:r>
              <w:rPr>
                <w:b/>
                <w:bCs/>
              </w:rPr>
              <w:t>comments received</w:t>
            </w:r>
          </w:p>
        </w:tc>
        <w:tc>
          <w:tcPr>
            <w:tcW w:w="783" w:type="pct"/>
            <w:tcBorders>
              <w:top w:val="single" w:sz="4" w:space="0" w:color="auto"/>
              <w:left w:val="single" w:sz="4" w:space="0" w:color="auto"/>
              <w:bottom w:val="single" w:sz="4" w:space="0" w:color="auto"/>
              <w:right w:val="single" w:sz="4" w:space="0" w:color="auto"/>
            </w:tcBorders>
            <w:hideMark/>
          </w:tcPr>
          <w:p w14:paraId="5F14662F" w14:textId="77777777" w:rsidR="00B57B6B" w:rsidRDefault="00DE2456">
            <w:pPr>
              <w:keepNext/>
              <w:spacing w:after="0" w:line="240" w:lineRule="auto"/>
              <w:jc w:val="center"/>
              <w:rPr>
                <w:b/>
              </w:rPr>
            </w:pPr>
            <w:r>
              <w:rPr>
                <w:b/>
                <w:bCs/>
              </w:rPr>
              <w:t>Summary of comments not accepted and reasons</w:t>
            </w:r>
          </w:p>
        </w:tc>
        <w:tc>
          <w:tcPr>
            <w:tcW w:w="740" w:type="pct"/>
            <w:tcBorders>
              <w:top w:val="single" w:sz="4" w:space="0" w:color="auto"/>
              <w:left w:val="single" w:sz="4" w:space="0" w:color="auto"/>
              <w:bottom w:val="single" w:sz="4" w:space="0" w:color="auto"/>
              <w:right w:val="single" w:sz="4" w:space="0" w:color="auto"/>
            </w:tcBorders>
            <w:hideMark/>
          </w:tcPr>
          <w:p w14:paraId="2CA0F17E" w14:textId="77777777" w:rsidR="00B57B6B" w:rsidRDefault="00DE2456">
            <w:pPr>
              <w:keepNext/>
              <w:spacing w:after="0" w:line="240" w:lineRule="auto"/>
              <w:jc w:val="center"/>
              <w:rPr>
                <w:b/>
              </w:rPr>
            </w:pPr>
            <w:r>
              <w:rPr>
                <w:b/>
                <w:bCs/>
              </w:rPr>
              <w:t>URL (If applicable)</w:t>
            </w:r>
          </w:p>
        </w:tc>
      </w:tr>
      <w:tr w:rsidR="00B57B6B" w14:paraId="192DB3E7" w14:textId="77777777">
        <w:trPr>
          <w:cantSplit/>
        </w:trPr>
        <w:tc>
          <w:tcPr>
            <w:tcW w:w="0" w:type="auto"/>
            <w:tcBorders>
              <w:top w:val="single" w:sz="4" w:space="0" w:color="auto"/>
              <w:left w:val="single" w:sz="4" w:space="0" w:color="auto"/>
              <w:bottom w:val="single" w:sz="4" w:space="0" w:color="auto"/>
              <w:right w:val="single" w:sz="4" w:space="0" w:color="auto"/>
            </w:tcBorders>
            <w:vAlign w:val="center"/>
          </w:tcPr>
          <w:p w14:paraId="52E62CAD" w14:textId="77777777" w:rsidR="00B57B6B" w:rsidRDefault="00DE2456">
            <w:pPr>
              <w:spacing w:beforeAutospacing="1" w:afterAutospacing="1"/>
            </w:pPr>
            <w:r>
              <w:rPr>
                <w:color w:val="000000"/>
              </w:rPr>
              <w:t>1</w:t>
            </w:r>
          </w:p>
        </w:tc>
        <w:tc>
          <w:tcPr>
            <w:tcW w:w="0" w:type="auto"/>
            <w:tcBorders>
              <w:top w:val="single" w:sz="4" w:space="0" w:color="auto"/>
              <w:left w:val="single" w:sz="4" w:space="0" w:color="auto"/>
              <w:bottom w:val="single" w:sz="4" w:space="0" w:color="auto"/>
              <w:right w:val="single" w:sz="4" w:space="0" w:color="auto"/>
            </w:tcBorders>
            <w:vAlign w:val="center"/>
          </w:tcPr>
          <w:p w14:paraId="634CD651" w14:textId="77777777" w:rsidR="00B57B6B" w:rsidRDefault="00DE2456">
            <w:pPr>
              <w:spacing w:beforeAutospacing="1" w:afterAutospacing="1"/>
            </w:pPr>
            <w:r>
              <w:rPr>
                <w:color w:val="000000"/>
              </w:rPr>
              <w:t>Newspaper Ad</w:t>
            </w:r>
          </w:p>
        </w:tc>
        <w:tc>
          <w:tcPr>
            <w:tcW w:w="0" w:type="auto"/>
            <w:tcBorders>
              <w:top w:val="single" w:sz="4" w:space="0" w:color="auto"/>
              <w:left w:val="single" w:sz="4" w:space="0" w:color="auto"/>
              <w:bottom w:val="single" w:sz="4" w:space="0" w:color="auto"/>
              <w:right w:val="single" w:sz="4" w:space="0" w:color="auto"/>
            </w:tcBorders>
            <w:vAlign w:val="center"/>
          </w:tcPr>
          <w:p w14:paraId="15C6C9BB" w14:textId="77777777" w:rsidR="00B57B6B" w:rsidRDefault="00DE2456">
            <w:pPr>
              <w:spacing w:beforeAutospacing="1" w:afterAutospacing="1"/>
            </w:pPr>
            <w:r>
              <w:rPr>
                <w:color w:val="000000"/>
              </w:rPr>
              <w:t>Minorities</w:t>
            </w:r>
            <w:r>
              <w:rPr>
                <w:color w:val="000000"/>
              </w:rPr>
              <w:br/>
              <w:t xml:space="preserve"> </w:t>
            </w:r>
            <w:r>
              <w:rPr>
                <w:color w:val="000000"/>
              </w:rPr>
              <w:br/>
              <w:t>Non-English Speaking - Specify other language: hispanic</w:t>
            </w:r>
            <w:r>
              <w:rPr>
                <w:color w:val="000000"/>
              </w:rPr>
              <w:br/>
              <w:t xml:space="preserve"> </w:t>
            </w:r>
            <w:r>
              <w:rPr>
                <w:color w:val="000000"/>
              </w:rPr>
              <w:br/>
              <w:t>Persons with disabilities</w:t>
            </w:r>
            <w:r>
              <w:rPr>
                <w:color w:val="000000"/>
              </w:rPr>
              <w:br/>
              <w:t xml:space="preserve"> </w:t>
            </w:r>
            <w:r>
              <w:rPr>
                <w:color w:val="000000"/>
              </w:rPr>
              <w:br/>
              <w:t>Non-targeted/broad community</w:t>
            </w:r>
            <w:r>
              <w:rPr>
                <w:color w:val="000000"/>
              </w:rPr>
              <w:br/>
              <w:t xml:space="preserve"> </w:t>
            </w:r>
            <w:r>
              <w:rPr>
                <w:color w:val="000000"/>
              </w:rPr>
              <w:br/>
            </w:r>
            <w:r>
              <w:rPr>
                <w:color w:val="000000"/>
              </w:rPr>
              <w:t>Residents of Public and Assisted Housing</w:t>
            </w:r>
          </w:p>
        </w:tc>
        <w:tc>
          <w:tcPr>
            <w:tcW w:w="0" w:type="auto"/>
            <w:tcBorders>
              <w:top w:val="single" w:sz="4" w:space="0" w:color="auto"/>
              <w:left w:val="single" w:sz="4" w:space="0" w:color="auto"/>
              <w:bottom w:val="single" w:sz="4" w:space="0" w:color="auto"/>
              <w:right w:val="single" w:sz="4" w:space="0" w:color="auto"/>
            </w:tcBorders>
            <w:vAlign w:val="center"/>
          </w:tcPr>
          <w:p w14:paraId="0635B86B" w14:textId="77777777" w:rsidR="00B57B6B" w:rsidRDefault="00DE2456">
            <w:pPr>
              <w:spacing w:beforeAutospacing="1" w:afterAutospacing="1"/>
            </w:pPr>
            <w:r>
              <w:rPr>
                <w:color w:val="000000"/>
              </w:rPr>
              <w:t>no comments or input was received</w:t>
            </w:r>
          </w:p>
        </w:tc>
        <w:tc>
          <w:tcPr>
            <w:tcW w:w="0" w:type="auto"/>
            <w:tcBorders>
              <w:top w:val="single" w:sz="4" w:space="0" w:color="auto"/>
              <w:left w:val="single" w:sz="4" w:space="0" w:color="auto"/>
              <w:bottom w:val="single" w:sz="4" w:space="0" w:color="auto"/>
              <w:right w:val="single" w:sz="4" w:space="0" w:color="auto"/>
            </w:tcBorders>
            <w:vAlign w:val="center"/>
          </w:tcPr>
          <w:p w14:paraId="55F09E29" w14:textId="77777777" w:rsidR="00B57B6B" w:rsidRDefault="00DE2456">
            <w:pPr>
              <w:spacing w:beforeAutospacing="1" w:afterAutospacing="1"/>
            </w:pPr>
            <w:r>
              <w:rPr>
                <w:color w:val="000000"/>
              </w:rPr>
              <w:t>no comments or input was received</w:t>
            </w:r>
          </w:p>
        </w:tc>
        <w:tc>
          <w:tcPr>
            <w:tcW w:w="0" w:type="auto"/>
            <w:tcBorders>
              <w:top w:val="single" w:sz="4" w:space="0" w:color="auto"/>
              <w:left w:val="single" w:sz="4" w:space="0" w:color="auto"/>
              <w:bottom w:val="single" w:sz="4" w:space="0" w:color="auto"/>
              <w:right w:val="single" w:sz="4" w:space="0" w:color="auto"/>
            </w:tcBorders>
            <w:vAlign w:val="center"/>
          </w:tcPr>
          <w:p w14:paraId="0AF07B11" w14:textId="77777777" w:rsidR="00B57B6B" w:rsidRDefault="00DE2456">
            <w:pPr>
              <w:spacing w:beforeAutospacing="1" w:afterAutospacing="1"/>
            </w:pPr>
            <w:r>
              <w:rPr>
                <w:color w:val="000000"/>
              </w:rPr>
              <w:t>no comments or input was received</w:t>
            </w:r>
          </w:p>
        </w:tc>
        <w:tc>
          <w:tcPr>
            <w:tcW w:w="0" w:type="auto"/>
            <w:tcBorders>
              <w:top w:val="single" w:sz="4" w:space="0" w:color="auto"/>
              <w:left w:val="single" w:sz="4" w:space="0" w:color="auto"/>
              <w:bottom w:val="single" w:sz="4" w:space="0" w:color="auto"/>
              <w:right w:val="single" w:sz="4" w:space="0" w:color="auto"/>
            </w:tcBorders>
            <w:vAlign w:val="center"/>
          </w:tcPr>
          <w:p w14:paraId="46ADEB6E" w14:textId="77777777" w:rsidR="00B57B6B" w:rsidRDefault="00DE2456">
            <w:pPr>
              <w:spacing w:beforeAutospacing="1" w:afterAutospacing="1"/>
            </w:pPr>
            <w:r>
              <w:rPr>
                <w:color w:val="000000"/>
              </w:rPr>
              <w:t xml:space="preserve"> </w:t>
            </w:r>
          </w:p>
        </w:tc>
      </w:tr>
      <w:tr w:rsidR="00B57B6B" w14:paraId="0AF8121B" w14:textId="77777777">
        <w:trPr>
          <w:cantSplit/>
        </w:trPr>
        <w:tc>
          <w:tcPr>
            <w:tcW w:w="0" w:type="auto"/>
            <w:tcBorders>
              <w:top w:val="single" w:sz="4" w:space="0" w:color="auto"/>
              <w:left w:val="single" w:sz="4" w:space="0" w:color="auto"/>
              <w:bottom w:val="single" w:sz="4" w:space="0" w:color="auto"/>
              <w:right w:val="single" w:sz="4" w:space="0" w:color="auto"/>
            </w:tcBorders>
            <w:vAlign w:val="center"/>
          </w:tcPr>
          <w:p w14:paraId="095B6FB3" w14:textId="77777777" w:rsidR="00B57B6B" w:rsidRDefault="00DE2456">
            <w:pPr>
              <w:spacing w:beforeAutospacing="1" w:afterAutospacing="1"/>
            </w:pPr>
            <w:r>
              <w:rPr>
                <w:color w:val="000000"/>
              </w:rPr>
              <w:lastRenderedPageBreak/>
              <w:t>2</w:t>
            </w:r>
          </w:p>
        </w:tc>
        <w:tc>
          <w:tcPr>
            <w:tcW w:w="0" w:type="auto"/>
            <w:tcBorders>
              <w:top w:val="single" w:sz="4" w:space="0" w:color="auto"/>
              <w:left w:val="single" w:sz="4" w:space="0" w:color="auto"/>
              <w:bottom w:val="single" w:sz="4" w:space="0" w:color="auto"/>
              <w:right w:val="single" w:sz="4" w:space="0" w:color="auto"/>
            </w:tcBorders>
            <w:vAlign w:val="center"/>
          </w:tcPr>
          <w:p w14:paraId="13D8E425" w14:textId="77777777" w:rsidR="00B57B6B" w:rsidRDefault="00DE2456">
            <w:pPr>
              <w:spacing w:beforeAutospacing="1" w:afterAutospacing="1"/>
            </w:pPr>
            <w:r>
              <w:rPr>
                <w:color w:val="000000"/>
              </w:rPr>
              <w:t>Newspaper Ad</w:t>
            </w:r>
          </w:p>
        </w:tc>
        <w:tc>
          <w:tcPr>
            <w:tcW w:w="0" w:type="auto"/>
            <w:tcBorders>
              <w:top w:val="single" w:sz="4" w:space="0" w:color="auto"/>
              <w:left w:val="single" w:sz="4" w:space="0" w:color="auto"/>
              <w:bottom w:val="single" w:sz="4" w:space="0" w:color="auto"/>
              <w:right w:val="single" w:sz="4" w:space="0" w:color="auto"/>
            </w:tcBorders>
            <w:vAlign w:val="center"/>
          </w:tcPr>
          <w:p w14:paraId="02B5292D" w14:textId="77777777" w:rsidR="00B57B6B" w:rsidRDefault="00DE2456">
            <w:pPr>
              <w:spacing w:beforeAutospacing="1" w:afterAutospacing="1"/>
            </w:pPr>
            <w:r>
              <w:rPr>
                <w:color w:val="000000"/>
              </w:rPr>
              <w:t>Minorities</w:t>
            </w:r>
            <w:r>
              <w:rPr>
                <w:color w:val="000000"/>
              </w:rPr>
              <w:br/>
              <w:t xml:space="preserve"> </w:t>
            </w:r>
            <w:r>
              <w:rPr>
                <w:color w:val="000000"/>
              </w:rPr>
              <w:br/>
            </w:r>
            <w:r>
              <w:rPr>
                <w:color w:val="000000"/>
              </w:rPr>
              <w:t>Non-English Speaking - Specify other language: hispanic</w:t>
            </w:r>
            <w:r>
              <w:rPr>
                <w:color w:val="000000"/>
              </w:rPr>
              <w:br/>
              <w:t xml:space="preserve"> </w:t>
            </w:r>
            <w:r>
              <w:rPr>
                <w:color w:val="000000"/>
              </w:rPr>
              <w:br/>
              <w:t>Persons with disabilities</w:t>
            </w:r>
            <w:r>
              <w:rPr>
                <w:color w:val="000000"/>
              </w:rPr>
              <w:br/>
              <w:t xml:space="preserve"> </w:t>
            </w:r>
            <w:r>
              <w:rPr>
                <w:color w:val="000000"/>
              </w:rPr>
              <w:br/>
              <w:t>Non-targeted/broad community</w:t>
            </w:r>
            <w:r>
              <w:rPr>
                <w:color w:val="000000"/>
              </w:rPr>
              <w:br/>
              <w:t xml:space="preserve"> </w:t>
            </w:r>
            <w:r>
              <w:rPr>
                <w:color w:val="000000"/>
              </w:rPr>
              <w:br/>
              <w:t>Residents of Public and Assisted Housing</w:t>
            </w:r>
          </w:p>
        </w:tc>
        <w:tc>
          <w:tcPr>
            <w:tcW w:w="0" w:type="auto"/>
            <w:tcBorders>
              <w:top w:val="single" w:sz="4" w:space="0" w:color="auto"/>
              <w:left w:val="single" w:sz="4" w:space="0" w:color="auto"/>
              <w:bottom w:val="single" w:sz="4" w:space="0" w:color="auto"/>
              <w:right w:val="single" w:sz="4" w:space="0" w:color="auto"/>
            </w:tcBorders>
            <w:vAlign w:val="center"/>
          </w:tcPr>
          <w:p w14:paraId="7AF94CA1" w14:textId="77777777" w:rsidR="00B57B6B" w:rsidRDefault="00DE2456">
            <w:pPr>
              <w:spacing w:beforeAutospacing="1" w:afterAutospacing="1"/>
            </w:pPr>
            <w:r>
              <w:rPr>
                <w:color w:val="000000"/>
              </w:rPr>
              <w:t>notification through paper</w:t>
            </w:r>
          </w:p>
        </w:tc>
        <w:tc>
          <w:tcPr>
            <w:tcW w:w="0" w:type="auto"/>
            <w:tcBorders>
              <w:top w:val="single" w:sz="4" w:space="0" w:color="auto"/>
              <w:left w:val="single" w:sz="4" w:space="0" w:color="auto"/>
              <w:bottom w:val="single" w:sz="4" w:space="0" w:color="auto"/>
              <w:right w:val="single" w:sz="4" w:space="0" w:color="auto"/>
            </w:tcBorders>
            <w:vAlign w:val="center"/>
          </w:tcPr>
          <w:p w14:paraId="48FDBFEA" w14:textId="77777777" w:rsidR="00B57B6B" w:rsidRDefault="00DE2456">
            <w:pPr>
              <w:spacing w:beforeAutospacing="1" w:afterAutospacing="1"/>
            </w:pPr>
            <w:r>
              <w:rPr>
                <w:color w:val="000000"/>
              </w:rPr>
              <w:t>no comments were received</w:t>
            </w:r>
          </w:p>
        </w:tc>
        <w:tc>
          <w:tcPr>
            <w:tcW w:w="0" w:type="auto"/>
            <w:tcBorders>
              <w:top w:val="single" w:sz="4" w:space="0" w:color="auto"/>
              <w:left w:val="single" w:sz="4" w:space="0" w:color="auto"/>
              <w:bottom w:val="single" w:sz="4" w:space="0" w:color="auto"/>
              <w:right w:val="single" w:sz="4" w:space="0" w:color="auto"/>
            </w:tcBorders>
            <w:vAlign w:val="center"/>
          </w:tcPr>
          <w:p w14:paraId="49B8557D" w14:textId="77777777" w:rsidR="00B57B6B" w:rsidRDefault="00DE2456">
            <w:pPr>
              <w:spacing w:beforeAutospacing="1" w:afterAutospacing="1"/>
            </w:pPr>
            <w:r>
              <w:rPr>
                <w:color w:val="000000"/>
              </w:rPr>
              <w:t>no comments were received</w:t>
            </w:r>
          </w:p>
        </w:tc>
        <w:tc>
          <w:tcPr>
            <w:tcW w:w="0" w:type="auto"/>
            <w:tcBorders>
              <w:top w:val="single" w:sz="4" w:space="0" w:color="auto"/>
              <w:left w:val="single" w:sz="4" w:space="0" w:color="auto"/>
              <w:bottom w:val="single" w:sz="4" w:space="0" w:color="auto"/>
              <w:right w:val="single" w:sz="4" w:space="0" w:color="auto"/>
            </w:tcBorders>
            <w:vAlign w:val="center"/>
          </w:tcPr>
          <w:p w14:paraId="3FB48250" w14:textId="77777777" w:rsidR="00B57B6B" w:rsidRDefault="00DE2456">
            <w:pPr>
              <w:spacing w:beforeAutospacing="1" w:afterAutospacing="1"/>
            </w:pPr>
            <w:r>
              <w:rPr>
                <w:color w:val="000000"/>
              </w:rPr>
              <w:t xml:space="preserve"> </w:t>
            </w:r>
          </w:p>
        </w:tc>
      </w:tr>
      <w:tr w:rsidR="00B57B6B" w14:paraId="016DAA79" w14:textId="77777777">
        <w:trPr>
          <w:cantSplit/>
        </w:trPr>
        <w:tc>
          <w:tcPr>
            <w:tcW w:w="0" w:type="auto"/>
            <w:tcBorders>
              <w:top w:val="single" w:sz="4" w:space="0" w:color="auto"/>
              <w:left w:val="single" w:sz="4" w:space="0" w:color="auto"/>
              <w:bottom w:val="single" w:sz="4" w:space="0" w:color="auto"/>
              <w:right w:val="single" w:sz="4" w:space="0" w:color="auto"/>
            </w:tcBorders>
            <w:vAlign w:val="center"/>
          </w:tcPr>
          <w:p w14:paraId="69DB3D85" w14:textId="77777777" w:rsidR="00B57B6B" w:rsidRDefault="00DE2456">
            <w:pPr>
              <w:spacing w:beforeAutospacing="1" w:afterAutospacing="1"/>
            </w:pPr>
            <w:r>
              <w:rPr>
                <w:color w:val="000000"/>
              </w:rPr>
              <w:lastRenderedPageBreak/>
              <w:t>3</w:t>
            </w:r>
          </w:p>
        </w:tc>
        <w:tc>
          <w:tcPr>
            <w:tcW w:w="0" w:type="auto"/>
            <w:tcBorders>
              <w:top w:val="single" w:sz="4" w:space="0" w:color="auto"/>
              <w:left w:val="single" w:sz="4" w:space="0" w:color="auto"/>
              <w:bottom w:val="single" w:sz="4" w:space="0" w:color="auto"/>
              <w:right w:val="single" w:sz="4" w:space="0" w:color="auto"/>
            </w:tcBorders>
            <w:vAlign w:val="center"/>
          </w:tcPr>
          <w:p w14:paraId="1AD3FB80" w14:textId="77777777" w:rsidR="00B57B6B" w:rsidRDefault="00DE2456">
            <w:pPr>
              <w:spacing w:beforeAutospacing="1" w:afterAutospacing="1"/>
            </w:pPr>
            <w:r>
              <w:rPr>
                <w:color w:val="000000"/>
              </w:rPr>
              <w:t>Public Hearing</w:t>
            </w:r>
          </w:p>
        </w:tc>
        <w:tc>
          <w:tcPr>
            <w:tcW w:w="0" w:type="auto"/>
            <w:tcBorders>
              <w:top w:val="single" w:sz="4" w:space="0" w:color="auto"/>
              <w:left w:val="single" w:sz="4" w:space="0" w:color="auto"/>
              <w:bottom w:val="single" w:sz="4" w:space="0" w:color="auto"/>
              <w:right w:val="single" w:sz="4" w:space="0" w:color="auto"/>
            </w:tcBorders>
            <w:vAlign w:val="center"/>
          </w:tcPr>
          <w:p w14:paraId="51640B5B" w14:textId="77777777" w:rsidR="00B57B6B" w:rsidRDefault="00DE2456">
            <w:pPr>
              <w:spacing w:beforeAutospacing="1" w:afterAutospacing="1"/>
            </w:pPr>
            <w:r>
              <w:rPr>
                <w:color w:val="000000"/>
              </w:rPr>
              <w:t>Minorities</w:t>
            </w:r>
            <w:r>
              <w:rPr>
                <w:color w:val="000000"/>
              </w:rPr>
              <w:br/>
              <w:t xml:space="preserve"> </w:t>
            </w:r>
            <w:r>
              <w:rPr>
                <w:color w:val="000000"/>
              </w:rPr>
              <w:br/>
              <w:t>Non-English Speaking - Specify other language: hispanic</w:t>
            </w:r>
            <w:r>
              <w:rPr>
                <w:color w:val="000000"/>
              </w:rPr>
              <w:br/>
              <w:t xml:space="preserve"> </w:t>
            </w:r>
            <w:r>
              <w:rPr>
                <w:color w:val="000000"/>
              </w:rPr>
              <w:br/>
              <w:t>Persons with disabilities</w:t>
            </w:r>
            <w:r>
              <w:rPr>
                <w:color w:val="000000"/>
              </w:rPr>
              <w:br/>
              <w:t xml:space="preserve"> </w:t>
            </w:r>
            <w:r>
              <w:rPr>
                <w:color w:val="000000"/>
              </w:rPr>
              <w:br/>
              <w:t>Non-targeted/broad community</w:t>
            </w:r>
            <w:r>
              <w:rPr>
                <w:color w:val="000000"/>
              </w:rPr>
              <w:br/>
              <w:t xml:space="preserve"> </w:t>
            </w:r>
            <w:r>
              <w:rPr>
                <w:color w:val="000000"/>
              </w:rPr>
              <w:br/>
              <w:t>Residents of Public and Assisted Housing</w:t>
            </w:r>
          </w:p>
        </w:tc>
        <w:tc>
          <w:tcPr>
            <w:tcW w:w="0" w:type="auto"/>
            <w:tcBorders>
              <w:top w:val="single" w:sz="4" w:space="0" w:color="auto"/>
              <w:left w:val="single" w:sz="4" w:space="0" w:color="auto"/>
              <w:bottom w:val="single" w:sz="4" w:space="0" w:color="auto"/>
              <w:right w:val="single" w:sz="4" w:space="0" w:color="auto"/>
            </w:tcBorders>
            <w:vAlign w:val="center"/>
          </w:tcPr>
          <w:p w14:paraId="06148232" w14:textId="77777777" w:rsidR="00B57B6B" w:rsidRDefault="00DE2456">
            <w:pPr>
              <w:spacing w:beforeAutospacing="1" w:afterAutospacing="1"/>
            </w:pPr>
            <w:r>
              <w:rPr>
                <w:color w:val="000000"/>
              </w:rPr>
              <w:t>60 agencies attended the hearing and gave input on the recommendations for funding</w:t>
            </w:r>
          </w:p>
        </w:tc>
        <w:tc>
          <w:tcPr>
            <w:tcW w:w="0" w:type="auto"/>
            <w:tcBorders>
              <w:top w:val="single" w:sz="4" w:space="0" w:color="auto"/>
              <w:left w:val="single" w:sz="4" w:space="0" w:color="auto"/>
              <w:bottom w:val="single" w:sz="4" w:space="0" w:color="auto"/>
              <w:right w:val="single" w:sz="4" w:space="0" w:color="auto"/>
            </w:tcBorders>
            <w:vAlign w:val="center"/>
          </w:tcPr>
          <w:p w14:paraId="5BD36D5D" w14:textId="77777777" w:rsidR="00B57B6B" w:rsidRDefault="00DE2456">
            <w:pPr>
              <w:spacing w:beforeAutospacing="1" w:afterAutospacing="1"/>
            </w:pPr>
            <w:r>
              <w:rPr>
                <w:color w:val="000000"/>
              </w:rPr>
              <w:t>W</w:t>
            </w:r>
            <w:r>
              <w:rPr>
                <w:color w:val="000000"/>
              </w:rPr>
              <w:t>e have a recording of the meeting</w:t>
            </w:r>
          </w:p>
        </w:tc>
        <w:tc>
          <w:tcPr>
            <w:tcW w:w="0" w:type="auto"/>
            <w:tcBorders>
              <w:top w:val="single" w:sz="4" w:space="0" w:color="auto"/>
              <w:left w:val="single" w:sz="4" w:space="0" w:color="auto"/>
              <w:bottom w:val="single" w:sz="4" w:space="0" w:color="auto"/>
              <w:right w:val="single" w:sz="4" w:space="0" w:color="auto"/>
            </w:tcBorders>
            <w:vAlign w:val="center"/>
          </w:tcPr>
          <w:p w14:paraId="59176146" w14:textId="77777777" w:rsidR="00B57B6B" w:rsidRDefault="00DE2456">
            <w:pPr>
              <w:spacing w:beforeAutospacing="1" w:afterAutospacing="1"/>
            </w:pPr>
            <w:r>
              <w:rPr>
                <w:color w:val="000000"/>
              </w:rPr>
              <w:t>All comments were received</w:t>
            </w:r>
          </w:p>
        </w:tc>
        <w:tc>
          <w:tcPr>
            <w:tcW w:w="0" w:type="auto"/>
            <w:tcBorders>
              <w:top w:val="single" w:sz="4" w:space="0" w:color="auto"/>
              <w:left w:val="single" w:sz="4" w:space="0" w:color="auto"/>
              <w:bottom w:val="single" w:sz="4" w:space="0" w:color="auto"/>
              <w:right w:val="single" w:sz="4" w:space="0" w:color="auto"/>
            </w:tcBorders>
            <w:vAlign w:val="center"/>
          </w:tcPr>
          <w:p w14:paraId="70FBA81F" w14:textId="77777777" w:rsidR="00B57B6B" w:rsidRDefault="00DE2456">
            <w:pPr>
              <w:spacing w:beforeAutospacing="1" w:afterAutospacing="1"/>
            </w:pPr>
            <w:r>
              <w:rPr>
                <w:color w:val="000000"/>
              </w:rPr>
              <w:t xml:space="preserve"> </w:t>
            </w:r>
          </w:p>
        </w:tc>
      </w:tr>
    </w:tbl>
    <w:p w14:paraId="67318526" w14:textId="77777777" w:rsidR="00B57B6B" w:rsidRDefault="00DE2456">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4</w:t>
      </w:r>
      <w:r>
        <w:rPr>
          <w:rFonts w:asciiTheme="minorHAnsi" w:hAnsiTheme="minorHAnsi"/>
        </w:rPr>
        <w:fldChar w:fldCharType="end"/>
      </w:r>
      <w:r>
        <w:rPr>
          <w:rFonts w:asciiTheme="minorHAnsi" w:hAnsiTheme="minorHAnsi"/>
        </w:rPr>
        <w:t xml:space="preserve"> – Citizen Participation Outreach</w:t>
      </w:r>
      <w:r>
        <w:rPr>
          <w:rFonts w:asciiTheme="minorHAnsi" w:hAnsiTheme="minorHAnsi"/>
          <w:sz w:val="32"/>
          <w:szCs w:val="32"/>
        </w:rPr>
        <w:br w:type="page"/>
      </w:r>
    </w:p>
    <w:p w14:paraId="71CDEE8D" w14:textId="77777777" w:rsidR="00B57B6B" w:rsidRDefault="00B57B6B">
      <w:pPr>
        <w:jc w:val="center"/>
        <w:rPr>
          <w:b/>
          <w:sz w:val="32"/>
          <w:szCs w:val="32"/>
        </w:rPr>
        <w:sectPr w:rsidR="00B57B6B">
          <w:footerReference w:type="default" r:id="rId18"/>
          <w:pgSz w:w="15840" w:h="12240" w:orient="landscape" w:code="1"/>
          <w:pgMar w:top="1440" w:right="1440" w:bottom="1440" w:left="1440" w:header="720" w:footer="720" w:gutter="0"/>
          <w:cols w:space="720"/>
          <w:docGrid w:linePitch="360"/>
        </w:sectPr>
      </w:pPr>
    </w:p>
    <w:p w14:paraId="0445842C" w14:textId="77777777" w:rsidR="00B57B6B" w:rsidRDefault="00DE2456">
      <w:pPr>
        <w:pStyle w:val="Heading1"/>
        <w:pageBreakBefore/>
        <w:jc w:val="center"/>
        <w:rPr>
          <w:rFonts w:ascii="Calibri" w:hAnsi="Calibri"/>
          <w:color w:val="auto"/>
          <w:sz w:val="32"/>
          <w:szCs w:val="32"/>
        </w:rPr>
      </w:pPr>
      <w:r>
        <w:rPr>
          <w:rFonts w:ascii="Calibri" w:hAnsi="Calibri"/>
          <w:color w:val="auto"/>
          <w:sz w:val="32"/>
          <w:szCs w:val="32"/>
        </w:rPr>
        <w:lastRenderedPageBreak/>
        <w:t>Expected Resources</w:t>
      </w:r>
    </w:p>
    <w:p w14:paraId="79EC43A7" w14:textId="77777777" w:rsidR="00B57B6B" w:rsidRDefault="00DE2456">
      <w:pPr>
        <w:pStyle w:val="Heading2"/>
        <w:rPr>
          <w:rFonts w:ascii="Calibri" w:hAnsi="Calibri"/>
          <w:i w:val="0"/>
        </w:rPr>
      </w:pPr>
      <w:r>
        <w:rPr>
          <w:rFonts w:ascii="Calibri" w:hAnsi="Calibri"/>
          <w:i w:val="0"/>
        </w:rPr>
        <w:t xml:space="preserve">AP-15 </w:t>
      </w:r>
      <w:r>
        <w:rPr>
          <w:rFonts w:ascii="Calibri" w:hAnsi="Calibri"/>
          <w:i w:val="0"/>
        </w:rPr>
        <w:t>Expected Resources - 91.420(b), 91.220(c)(1,2)</w:t>
      </w:r>
    </w:p>
    <w:p w14:paraId="77EC5C4B" w14:textId="77777777" w:rsidR="00B57B6B" w:rsidRDefault="00DE2456">
      <w:pPr>
        <w:keepNext/>
        <w:widowControl w:val="0"/>
        <w:spacing w:line="204" w:lineRule="auto"/>
        <w:rPr>
          <w:b/>
          <w:sz w:val="28"/>
          <w:szCs w:val="28"/>
        </w:rPr>
      </w:pPr>
      <w:r>
        <w:rPr>
          <w:b/>
          <w:sz w:val="24"/>
          <w:szCs w:val="24"/>
        </w:rPr>
        <w:t>Introduction</w:t>
      </w:r>
    </w:p>
    <w:p w14:paraId="419DA88D" w14:textId="77777777" w:rsidR="00B57B6B" w:rsidRDefault="00DE2456">
      <w:pPr>
        <w:keepNext/>
        <w:widowControl w:val="0"/>
        <w:spacing w:beforeAutospacing="1" w:afterAutospacing="1"/>
        <w:rPr>
          <w:b/>
          <w:sz w:val="24"/>
          <w:szCs w:val="24"/>
        </w:rPr>
      </w:pPr>
      <w:r>
        <w:t>Salt Lake County has allocated CDBG, HOME and ESG funds to fund activities which will help meet the needs identified. Salt Lake County will provide a HOME match from general funds for $200,000. Sa</w:t>
      </w:r>
      <w:r>
        <w:t>lt Lake County has sufficient excess match from previous years to meet the remaining $216,037 requirement.</w:t>
      </w:r>
    </w:p>
    <w:p w14:paraId="5857F413" w14:textId="77777777" w:rsidR="00B57B6B" w:rsidRDefault="00DE2456">
      <w:pPr>
        <w:keepNext/>
        <w:widowControl w:val="0"/>
        <w:spacing w:beforeAutospacing="1" w:afterAutospacing="1"/>
        <w:rPr>
          <w:b/>
          <w:sz w:val="24"/>
          <w:szCs w:val="24"/>
        </w:rPr>
      </w:pPr>
      <w:r>
        <w:t>This amendment includes two changes, the first is increasing the amount of funds for tbra out of the current grant and the other is adding to the sou</w:t>
      </w:r>
      <w:r>
        <w:t>rce of funding the stimulus funds received from CDBG and ESG.  Round #2 ESG-CV funds and Round #3 CDBG-CV funds added on 2/12/2021. </w:t>
      </w:r>
    </w:p>
    <w:p w14:paraId="413B685A" w14:textId="77777777" w:rsidR="00B57B6B" w:rsidRDefault="00DE2456">
      <w:pPr>
        <w:keepNext/>
        <w:widowControl w:val="0"/>
        <w:rPr>
          <w:b/>
          <w:sz w:val="24"/>
          <w:szCs w:val="24"/>
        </w:rPr>
      </w:pPr>
      <w:r>
        <w:rPr>
          <w:b/>
          <w:sz w:val="24"/>
          <w:szCs w:val="24"/>
        </w:rPr>
        <w:t>Anticipated Resources</w:t>
      </w:r>
    </w:p>
    <w:tbl>
      <w:tblPr>
        <w:tblW w:w="5000"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947"/>
        <w:gridCol w:w="1903"/>
        <w:gridCol w:w="1126"/>
        <w:gridCol w:w="1128"/>
        <w:gridCol w:w="1135"/>
        <w:gridCol w:w="1107"/>
        <w:gridCol w:w="1145"/>
        <w:gridCol w:w="3413"/>
      </w:tblGrid>
      <w:tr w:rsidR="00B57B6B" w14:paraId="0CE19469" w14:textId="77777777">
        <w:trPr>
          <w:cantSplit/>
          <w:tblHeader/>
        </w:trPr>
        <w:tc>
          <w:tcPr>
            <w:tcW w:w="1793" w:type="dxa"/>
            <w:vMerge w:val="restart"/>
          </w:tcPr>
          <w:p w14:paraId="1F1F0A4E" w14:textId="77777777" w:rsidR="00B57B6B" w:rsidRDefault="00DE2456">
            <w:pPr>
              <w:keepNext/>
              <w:widowControl w:val="0"/>
              <w:spacing w:after="0" w:line="240" w:lineRule="auto"/>
              <w:jc w:val="center"/>
              <w:rPr>
                <w:b/>
                <w:sz w:val="24"/>
                <w:szCs w:val="24"/>
              </w:rPr>
            </w:pPr>
            <w:r>
              <w:rPr>
                <w:b/>
                <w:sz w:val="20"/>
                <w:szCs w:val="20"/>
              </w:rPr>
              <w:t>Program</w:t>
            </w:r>
          </w:p>
        </w:tc>
        <w:tc>
          <w:tcPr>
            <w:tcW w:w="820" w:type="dxa"/>
            <w:vMerge w:val="restart"/>
          </w:tcPr>
          <w:p w14:paraId="04DB225D" w14:textId="77777777" w:rsidR="00B57B6B" w:rsidRDefault="00DE2456">
            <w:pPr>
              <w:keepNext/>
              <w:widowControl w:val="0"/>
              <w:spacing w:after="0" w:line="240" w:lineRule="auto"/>
              <w:jc w:val="center"/>
              <w:rPr>
                <w:b/>
                <w:sz w:val="24"/>
                <w:szCs w:val="24"/>
              </w:rPr>
            </w:pPr>
            <w:r>
              <w:rPr>
                <w:b/>
                <w:sz w:val="20"/>
                <w:szCs w:val="20"/>
              </w:rPr>
              <w:t>Source of Funds</w:t>
            </w:r>
          </w:p>
        </w:tc>
        <w:tc>
          <w:tcPr>
            <w:tcW w:w="1936" w:type="dxa"/>
            <w:vMerge w:val="restart"/>
          </w:tcPr>
          <w:p w14:paraId="65C1FCF6" w14:textId="77777777" w:rsidR="00B57B6B" w:rsidRDefault="00DE2456">
            <w:pPr>
              <w:keepNext/>
              <w:widowControl w:val="0"/>
              <w:spacing w:after="0" w:line="240" w:lineRule="auto"/>
              <w:jc w:val="center"/>
              <w:rPr>
                <w:b/>
                <w:sz w:val="24"/>
                <w:szCs w:val="24"/>
              </w:rPr>
            </w:pPr>
            <w:r>
              <w:rPr>
                <w:b/>
                <w:sz w:val="20"/>
                <w:szCs w:val="20"/>
              </w:rPr>
              <w:t>Uses of Funds</w:t>
            </w:r>
          </w:p>
        </w:tc>
        <w:tc>
          <w:tcPr>
            <w:tcW w:w="4804" w:type="dxa"/>
            <w:gridSpan w:val="4"/>
          </w:tcPr>
          <w:p w14:paraId="5E124587" w14:textId="77777777" w:rsidR="00B57B6B" w:rsidRDefault="00DE2456">
            <w:pPr>
              <w:keepNext/>
              <w:widowControl w:val="0"/>
              <w:spacing w:after="0" w:line="240" w:lineRule="auto"/>
              <w:jc w:val="center"/>
              <w:rPr>
                <w:b/>
                <w:sz w:val="24"/>
                <w:szCs w:val="24"/>
              </w:rPr>
            </w:pPr>
            <w:r>
              <w:rPr>
                <w:b/>
                <w:bCs/>
                <w:sz w:val="20"/>
                <w:szCs w:val="20"/>
              </w:rPr>
              <w:t>Expected Amount Available Year 1</w:t>
            </w:r>
          </w:p>
        </w:tc>
        <w:tc>
          <w:tcPr>
            <w:tcW w:w="1260" w:type="dxa"/>
            <w:vMerge w:val="restart"/>
          </w:tcPr>
          <w:p w14:paraId="7E0235EA" w14:textId="77777777" w:rsidR="00B57B6B" w:rsidRDefault="00DE2456">
            <w:pPr>
              <w:keepNext/>
              <w:widowControl w:val="0"/>
              <w:spacing w:after="0" w:line="240" w:lineRule="auto"/>
              <w:jc w:val="center"/>
              <w:rPr>
                <w:b/>
                <w:sz w:val="20"/>
                <w:szCs w:val="20"/>
              </w:rPr>
            </w:pPr>
            <w:r>
              <w:rPr>
                <w:b/>
                <w:sz w:val="20"/>
                <w:szCs w:val="20"/>
              </w:rPr>
              <w:t xml:space="preserve">Expected Amount Available Remainder of ConPlan </w:t>
            </w:r>
          </w:p>
          <w:p w14:paraId="35DB4519" w14:textId="77777777" w:rsidR="00B57B6B" w:rsidRDefault="00DE2456">
            <w:pPr>
              <w:keepNext/>
              <w:widowControl w:val="0"/>
              <w:spacing w:after="0" w:line="240" w:lineRule="auto"/>
              <w:jc w:val="center"/>
              <w:rPr>
                <w:b/>
                <w:sz w:val="24"/>
                <w:szCs w:val="24"/>
              </w:rPr>
            </w:pPr>
            <w:r>
              <w:rPr>
                <w:b/>
                <w:sz w:val="20"/>
                <w:szCs w:val="20"/>
              </w:rPr>
              <w:t>$</w:t>
            </w:r>
          </w:p>
        </w:tc>
        <w:tc>
          <w:tcPr>
            <w:tcW w:w="2448" w:type="dxa"/>
            <w:vMerge w:val="restart"/>
          </w:tcPr>
          <w:p w14:paraId="37F6A9EC" w14:textId="77777777" w:rsidR="00B57B6B" w:rsidRDefault="00DE2456">
            <w:pPr>
              <w:keepNext/>
              <w:widowControl w:val="0"/>
              <w:spacing w:after="0" w:line="240" w:lineRule="auto"/>
              <w:jc w:val="center"/>
              <w:rPr>
                <w:b/>
                <w:sz w:val="24"/>
                <w:szCs w:val="24"/>
              </w:rPr>
            </w:pPr>
            <w:r>
              <w:rPr>
                <w:b/>
                <w:sz w:val="20"/>
                <w:szCs w:val="20"/>
              </w:rPr>
              <w:t>Narrative Description</w:t>
            </w:r>
          </w:p>
        </w:tc>
      </w:tr>
      <w:tr w:rsidR="00B57B6B" w14:paraId="66CB4E03" w14:textId="77777777">
        <w:trPr>
          <w:cantSplit/>
          <w:tblHeader/>
        </w:trPr>
        <w:tc>
          <w:tcPr>
            <w:tcW w:w="1793" w:type="dxa"/>
            <w:vMerge/>
          </w:tcPr>
          <w:p w14:paraId="4507332C" w14:textId="77777777" w:rsidR="00B57B6B" w:rsidRDefault="00B57B6B">
            <w:pPr>
              <w:keepNext/>
              <w:widowControl w:val="0"/>
              <w:spacing w:after="0" w:line="240" w:lineRule="auto"/>
              <w:jc w:val="center"/>
              <w:rPr>
                <w:b/>
                <w:sz w:val="24"/>
                <w:szCs w:val="24"/>
              </w:rPr>
            </w:pPr>
          </w:p>
        </w:tc>
        <w:tc>
          <w:tcPr>
            <w:tcW w:w="820" w:type="dxa"/>
            <w:vMerge/>
          </w:tcPr>
          <w:p w14:paraId="4042ED36" w14:textId="77777777" w:rsidR="00B57B6B" w:rsidRDefault="00B57B6B">
            <w:pPr>
              <w:keepNext/>
              <w:widowControl w:val="0"/>
              <w:spacing w:after="0" w:line="240" w:lineRule="auto"/>
              <w:jc w:val="center"/>
              <w:rPr>
                <w:b/>
                <w:sz w:val="24"/>
                <w:szCs w:val="24"/>
              </w:rPr>
            </w:pPr>
          </w:p>
        </w:tc>
        <w:tc>
          <w:tcPr>
            <w:tcW w:w="1936" w:type="dxa"/>
            <w:vMerge/>
          </w:tcPr>
          <w:p w14:paraId="6292FC5E" w14:textId="77777777" w:rsidR="00B57B6B" w:rsidRDefault="00B57B6B">
            <w:pPr>
              <w:keepNext/>
              <w:widowControl w:val="0"/>
              <w:spacing w:after="0" w:line="240" w:lineRule="auto"/>
              <w:jc w:val="center"/>
              <w:rPr>
                <w:b/>
                <w:sz w:val="24"/>
                <w:szCs w:val="24"/>
              </w:rPr>
            </w:pPr>
          </w:p>
        </w:tc>
        <w:tc>
          <w:tcPr>
            <w:tcW w:w="1204" w:type="dxa"/>
          </w:tcPr>
          <w:p w14:paraId="3BE8947D" w14:textId="77777777" w:rsidR="00B57B6B" w:rsidRDefault="00DE2456">
            <w:pPr>
              <w:keepNext/>
              <w:widowControl w:val="0"/>
              <w:spacing w:after="0" w:line="240" w:lineRule="auto"/>
              <w:jc w:val="center"/>
              <w:rPr>
                <w:b/>
                <w:sz w:val="24"/>
                <w:szCs w:val="24"/>
              </w:rPr>
            </w:pPr>
            <w:r>
              <w:rPr>
                <w:b/>
                <w:sz w:val="20"/>
                <w:szCs w:val="20"/>
              </w:rPr>
              <w:t>Annual Allocation: $</w:t>
            </w:r>
          </w:p>
        </w:tc>
        <w:tc>
          <w:tcPr>
            <w:tcW w:w="1260" w:type="dxa"/>
          </w:tcPr>
          <w:p w14:paraId="6495604A" w14:textId="77777777" w:rsidR="00B57B6B" w:rsidRDefault="00DE2456">
            <w:pPr>
              <w:keepNext/>
              <w:widowControl w:val="0"/>
              <w:spacing w:after="0" w:line="240" w:lineRule="auto"/>
              <w:jc w:val="center"/>
              <w:rPr>
                <w:b/>
                <w:sz w:val="24"/>
                <w:szCs w:val="24"/>
              </w:rPr>
            </w:pPr>
            <w:r>
              <w:rPr>
                <w:b/>
                <w:sz w:val="20"/>
                <w:szCs w:val="20"/>
              </w:rPr>
              <w:t>Program Income: $</w:t>
            </w:r>
          </w:p>
        </w:tc>
        <w:tc>
          <w:tcPr>
            <w:tcW w:w="1260" w:type="dxa"/>
          </w:tcPr>
          <w:p w14:paraId="519BF1C4" w14:textId="77777777" w:rsidR="00B57B6B" w:rsidRDefault="00DE2456">
            <w:pPr>
              <w:keepNext/>
              <w:widowControl w:val="0"/>
              <w:spacing w:after="0" w:line="240" w:lineRule="auto"/>
              <w:jc w:val="center"/>
              <w:rPr>
                <w:b/>
                <w:sz w:val="24"/>
                <w:szCs w:val="24"/>
              </w:rPr>
            </w:pPr>
            <w:r>
              <w:rPr>
                <w:b/>
                <w:sz w:val="20"/>
                <w:szCs w:val="20"/>
              </w:rPr>
              <w:t>Prior Year Resources: $</w:t>
            </w:r>
          </w:p>
        </w:tc>
        <w:tc>
          <w:tcPr>
            <w:tcW w:w="1080" w:type="dxa"/>
          </w:tcPr>
          <w:p w14:paraId="6696C1D8" w14:textId="77777777" w:rsidR="00B57B6B" w:rsidRDefault="00DE2456">
            <w:pPr>
              <w:keepNext/>
              <w:widowControl w:val="0"/>
              <w:spacing w:after="0" w:line="240" w:lineRule="auto"/>
              <w:jc w:val="center"/>
              <w:rPr>
                <w:b/>
                <w:sz w:val="20"/>
                <w:szCs w:val="20"/>
              </w:rPr>
            </w:pPr>
            <w:r>
              <w:rPr>
                <w:b/>
                <w:sz w:val="20"/>
                <w:szCs w:val="20"/>
              </w:rPr>
              <w:t>Total:</w:t>
            </w:r>
          </w:p>
          <w:p w14:paraId="40976CE9" w14:textId="77777777" w:rsidR="00B57B6B" w:rsidRDefault="00DE2456">
            <w:pPr>
              <w:keepNext/>
              <w:widowControl w:val="0"/>
              <w:spacing w:after="0" w:line="240" w:lineRule="auto"/>
              <w:jc w:val="center"/>
              <w:rPr>
                <w:b/>
                <w:sz w:val="24"/>
                <w:szCs w:val="24"/>
              </w:rPr>
            </w:pPr>
            <w:r>
              <w:rPr>
                <w:b/>
                <w:sz w:val="20"/>
                <w:szCs w:val="20"/>
              </w:rPr>
              <w:t>$</w:t>
            </w:r>
          </w:p>
        </w:tc>
        <w:tc>
          <w:tcPr>
            <w:tcW w:w="1260" w:type="dxa"/>
            <w:vMerge/>
          </w:tcPr>
          <w:p w14:paraId="0C3A00A3" w14:textId="77777777" w:rsidR="00B57B6B" w:rsidRDefault="00B57B6B">
            <w:pPr>
              <w:keepNext/>
              <w:widowControl w:val="0"/>
              <w:spacing w:after="0" w:line="240" w:lineRule="auto"/>
              <w:jc w:val="center"/>
              <w:rPr>
                <w:b/>
                <w:sz w:val="24"/>
                <w:szCs w:val="24"/>
              </w:rPr>
            </w:pPr>
          </w:p>
        </w:tc>
        <w:tc>
          <w:tcPr>
            <w:tcW w:w="2448" w:type="dxa"/>
            <w:vMerge/>
          </w:tcPr>
          <w:p w14:paraId="28372676" w14:textId="77777777" w:rsidR="00B57B6B" w:rsidRDefault="00B57B6B">
            <w:pPr>
              <w:keepNext/>
              <w:widowControl w:val="0"/>
              <w:spacing w:after="0" w:line="240" w:lineRule="auto"/>
              <w:jc w:val="center"/>
              <w:rPr>
                <w:b/>
                <w:sz w:val="24"/>
                <w:szCs w:val="24"/>
              </w:rPr>
            </w:pPr>
          </w:p>
        </w:tc>
      </w:tr>
      <w:tr w:rsidR="00B57B6B" w14:paraId="161E0F75" w14:textId="77777777">
        <w:trPr>
          <w:cantSplit/>
        </w:trPr>
        <w:tc>
          <w:tcPr>
            <w:tcW w:w="0" w:type="auto"/>
          </w:tcPr>
          <w:p w14:paraId="207CBE6E" w14:textId="77777777" w:rsidR="00B57B6B" w:rsidRDefault="00DE2456">
            <w:pPr>
              <w:spacing w:beforeAutospacing="1" w:afterAutospacing="1"/>
            </w:pPr>
            <w:r>
              <w:rPr>
                <w:color w:val="000000"/>
              </w:rPr>
              <w:t>CDBG</w:t>
            </w:r>
          </w:p>
        </w:tc>
        <w:tc>
          <w:tcPr>
            <w:tcW w:w="0" w:type="auto"/>
          </w:tcPr>
          <w:p w14:paraId="6CA246AB" w14:textId="77777777" w:rsidR="00B57B6B" w:rsidRDefault="00DE2456">
            <w:pPr>
              <w:spacing w:beforeAutospacing="1" w:afterAutospacing="1"/>
            </w:pPr>
            <w:r>
              <w:rPr>
                <w:color w:val="000000"/>
              </w:rPr>
              <w:t>public - federal</w:t>
            </w:r>
          </w:p>
        </w:tc>
        <w:tc>
          <w:tcPr>
            <w:tcW w:w="0" w:type="auto"/>
          </w:tcPr>
          <w:p w14:paraId="287DFD9E" w14:textId="77777777" w:rsidR="00B57B6B" w:rsidRDefault="00DE2456">
            <w:pPr>
              <w:spacing w:beforeAutospacing="1" w:afterAutospacing="1"/>
            </w:pPr>
            <w:r>
              <w:rPr>
                <w:color w:val="000000"/>
              </w:rPr>
              <w:t>Acquisition</w:t>
            </w:r>
            <w:r>
              <w:rPr>
                <w:color w:val="000000"/>
              </w:rPr>
              <w:br/>
              <w:t>Admin and Planning</w:t>
            </w:r>
            <w:r>
              <w:rPr>
                <w:color w:val="000000"/>
              </w:rPr>
              <w:br/>
              <w:t>Economic Development</w:t>
            </w:r>
            <w:r>
              <w:rPr>
                <w:color w:val="000000"/>
              </w:rPr>
              <w:br/>
              <w:t>Housing</w:t>
            </w:r>
            <w:r>
              <w:rPr>
                <w:color w:val="000000"/>
              </w:rPr>
              <w:br/>
            </w:r>
            <w:r>
              <w:rPr>
                <w:color w:val="000000"/>
              </w:rPr>
              <w:t>Public Improvements</w:t>
            </w:r>
            <w:r>
              <w:rPr>
                <w:color w:val="000000"/>
              </w:rPr>
              <w:br/>
              <w:t>Public Services</w:t>
            </w:r>
          </w:p>
        </w:tc>
        <w:tc>
          <w:tcPr>
            <w:tcW w:w="0" w:type="auto"/>
            <w:vAlign w:val="bottom"/>
          </w:tcPr>
          <w:p w14:paraId="047754AB" w14:textId="77777777" w:rsidR="00B57B6B" w:rsidRDefault="00DE2456">
            <w:pPr>
              <w:spacing w:beforeAutospacing="1" w:afterAutospacing="1"/>
              <w:jc w:val="right"/>
            </w:pPr>
            <w:r>
              <w:rPr>
                <w:color w:val="000000"/>
              </w:rPr>
              <w:t>2,478,922</w:t>
            </w:r>
          </w:p>
        </w:tc>
        <w:tc>
          <w:tcPr>
            <w:tcW w:w="0" w:type="auto"/>
            <w:vAlign w:val="bottom"/>
          </w:tcPr>
          <w:p w14:paraId="70F7D56C" w14:textId="77777777" w:rsidR="00B57B6B" w:rsidRDefault="00DE2456">
            <w:pPr>
              <w:spacing w:beforeAutospacing="1" w:afterAutospacing="1"/>
              <w:jc w:val="right"/>
            </w:pPr>
            <w:r>
              <w:rPr>
                <w:color w:val="000000"/>
              </w:rPr>
              <w:t>50,000</w:t>
            </w:r>
          </w:p>
        </w:tc>
        <w:tc>
          <w:tcPr>
            <w:tcW w:w="0" w:type="auto"/>
            <w:vAlign w:val="bottom"/>
          </w:tcPr>
          <w:p w14:paraId="6EC37E00" w14:textId="77777777" w:rsidR="00B57B6B" w:rsidRDefault="00DE2456">
            <w:pPr>
              <w:spacing w:beforeAutospacing="1" w:afterAutospacing="1"/>
              <w:jc w:val="right"/>
            </w:pPr>
            <w:r>
              <w:rPr>
                <w:color w:val="000000"/>
              </w:rPr>
              <w:t>536,079</w:t>
            </w:r>
          </w:p>
        </w:tc>
        <w:tc>
          <w:tcPr>
            <w:tcW w:w="0" w:type="auto"/>
            <w:vAlign w:val="bottom"/>
          </w:tcPr>
          <w:p w14:paraId="5CC5CA3F" w14:textId="77777777" w:rsidR="00B57B6B" w:rsidRDefault="00DE2456">
            <w:pPr>
              <w:spacing w:beforeAutospacing="1" w:afterAutospacing="1"/>
              <w:jc w:val="right"/>
            </w:pPr>
            <w:r>
              <w:rPr>
                <w:color w:val="000000"/>
              </w:rPr>
              <w:t>3,065,001</w:t>
            </w:r>
          </w:p>
        </w:tc>
        <w:tc>
          <w:tcPr>
            <w:tcW w:w="0" w:type="auto"/>
            <w:vAlign w:val="bottom"/>
          </w:tcPr>
          <w:p w14:paraId="2AECC3A8" w14:textId="77777777" w:rsidR="00B57B6B" w:rsidRDefault="00DE2456">
            <w:pPr>
              <w:spacing w:beforeAutospacing="1" w:afterAutospacing="1"/>
              <w:jc w:val="right"/>
            </w:pPr>
            <w:r>
              <w:rPr>
                <w:color w:val="000000"/>
              </w:rPr>
              <w:t>0</w:t>
            </w:r>
          </w:p>
        </w:tc>
        <w:tc>
          <w:tcPr>
            <w:tcW w:w="0" w:type="auto"/>
          </w:tcPr>
          <w:p w14:paraId="581AC5AB" w14:textId="77777777" w:rsidR="00B57B6B" w:rsidRDefault="00DE2456">
            <w:pPr>
              <w:spacing w:beforeAutospacing="1" w:afterAutospacing="1"/>
            </w:pPr>
            <w:r>
              <w:rPr>
                <w:color w:val="000000"/>
              </w:rPr>
              <w:t>This includes the grant allocation and recaptured funds from actitivies from prior years.  The program income for economic development revolving loan funds are anticipated only.</w:t>
            </w:r>
          </w:p>
        </w:tc>
      </w:tr>
      <w:tr w:rsidR="00B57B6B" w14:paraId="7F762840" w14:textId="77777777">
        <w:trPr>
          <w:cantSplit/>
        </w:trPr>
        <w:tc>
          <w:tcPr>
            <w:tcW w:w="0" w:type="auto"/>
          </w:tcPr>
          <w:p w14:paraId="1A43C948" w14:textId="77777777" w:rsidR="00B57B6B" w:rsidRDefault="00DE2456">
            <w:pPr>
              <w:spacing w:beforeAutospacing="1" w:afterAutospacing="1"/>
            </w:pPr>
            <w:r>
              <w:rPr>
                <w:color w:val="000000"/>
              </w:rPr>
              <w:lastRenderedPageBreak/>
              <w:t>HOME</w:t>
            </w:r>
          </w:p>
        </w:tc>
        <w:tc>
          <w:tcPr>
            <w:tcW w:w="0" w:type="auto"/>
          </w:tcPr>
          <w:p w14:paraId="358D9777" w14:textId="77777777" w:rsidR="00B57B6B" w:rsidRDefault="00DE2456">
            <w:pPr>
              <w:spacing w:beforeAutospacing="1" w:afterAutospacing="1"/>
            </w:pPr>
            <w:r>
              <w:rPr>
                <w:color w:val="000000"/>
              </w:rPr>
              <w:t>public - federal</w:t>
            </w:r>
          </w:p>
        </w:tc>
        <w:tc>
          <w:tcPr>
            <w:tcW w:w="0" w:type="auto"/>
          </w:tcPr>
          <w:p w14:paraId="13F86E93" w14:textId="77777777" w:rsidR="00B57B6B" w:rsidRDefault="00DE2456">
            <w:pPr>
              <w:spacing w:beforeAutospacing="1" w:afterAutospacing="1"/>
            </w:pPr>
            <w:r>
              <w:rPr>
                <w:color w:val="000000"/>
              </w:rPr>
              <w:t>Acquisition</w:t>
            </w:r>
            <w:r>
              <w:rPr>
                <w:color w:val="000000"/>
              </w:rPr>
              <w:br/>
              <w:t>Homebuyer assistance</w:t>
            </w:r>
            <w:r>
              <w:rPr>
                <w:color w:val="000000"/>
              </w:rPr>
              <w:br/>
              <w:t>Homeowner rehab</w:t>
            </w:r>
            <w:r>
              <w:rPr>
                <w:color w:val="000000"/>
              </w:rPr>
              <w:br/>
              <w:t>Multif</w:t>
            </w:r>
            <w:r>
              <w:rPr>
                <w:color w:val="000000"/>
              </w:rPr>
              <w:t>amily rental new construction</w:t>
            </w:r>
            <w:r>
              <w:rPr>
                <w:color w:val="000000"/>
              </w:rPr>
              <w:br/>
              <w:t>Multifamily rental rehab</w:t>
            </w:r>
            <w:r>
              <w:rPr>
                <w:color w:val="000000"/>
              </w:rPr>
              <w:br/>
              <w:t>New construction for ownership</w:t>
            </w:r>
            <w:r>
              <w:rPr>
                <w:color w:val="000000"/>
              </w:rPr>
              <w:br/>
              <w:t>TBRA</w:t>
            </w:r>
          </w:p>
        </w:tc>
        <w:tc>
          <w:tcPr>
            <w:tcW w:w="0" w:type="auto"/>
            <w:vAlign w:val="bottom"/>
          </w:tcPr>
          <w:p w14:paraId="3CB6B5AD" w14:textId="77777777" w:rsidR="00B57B6B" w:rsidRDefault="00DE2456">
            <w:pPr>
              <w:spacing w:beforeAutospacing="1" w:afterAutospacing="1"/>
              <w:jc w:val="right"/>
            </w:pPr>
            <w:r>
              <w:rPr>
                <w:color w:val="000000"/>
              </w:rPr>
              <w:t>1,632,267</w:t>
            </w:r>
          </w:p>
        </w:tc>
        <w:tc>
          <w:tcPr>
            <w:tcW w:w="0" w:type="auto"/>
            <w:vAlign w:val="bottom"/>
          </w:tcPr>
          <w:p w14:paraId="48647122" w14:textId="77777777" w:rsidR="00B57B6B" w:rsidRDefault="00DE2456">
            <w:pPr>
              <w:spacing w:beforeAutospacing="1" w:afterAutospacing="1"/>
              <w:jc w:val="right"/>
            </w:pPr>
            <w:r>
              <w:rPr>
                <w:color w:val="000000"/>
              </w:rPr>
              <w:t>1,300,000</w:t>
            </w:r>
          </w:p>
        </w:tc>
        <w:tc>
          <w:tcPr>
            <w:tcW w:w="0" w:type="auto"/>
            <w:vAlign w:val="bottom"/>
          </w:tcPr>
          <w:p w14:paraId="50550389" w14:textId="77777777" w:rsidR="00B57B6B" w:rsidRDefault="00DE2456">
            <w:pPr>
              <w:spacing w:beforeAutospacing="1" w:afterAutospacing="1"/>
              <w:jc w:val="right"/>
            </w:pPr>
            <w:r>
              <w:rPr>
                <w:color w:val="000000"/>
              </w:rPr>
              <w:t>1,091,743</w:t>
            </w:r>
          </w:p>
        </w:tc>
        <w:tc>
          <w:tcPr>
            <w:tcW w:w="0" w:type="auto"/>
            <w:vAlign w:val="bottom"/>
          </w:tcPr>
          <w:p w14:paraId="687584F8" w14:textId="77777777" w:rsidR="00B57B6B" w:rsidRDefault="00DE2456">
            <w:pPr>
              <w:spacing w:beforeAutospacing="1" w:afterAutospacing="1"/>
              <w:jc w:val="right"/>
            </w:pPr>
            <w:r>
              <w:rPr>
                <w:color w:val="000000"/>
              </w:rPr>
              <w:t>4,024,010</w:t>
            </w:r>
          </w:p>
        </w:tc>
        <w:tc>
          <w:tcPr>
            <w:tcW w:w="0" w:type="auto"/>
            <w:vAlign w:val="bottom"/>
          </w:tcPr>
          <w:p w14:paraId="7F7B1500" w14:textId="77777777" w:rsidR="00B57B6B" w:rsidRDefault="00DE2456">
            <w:pPr>
              <w:spacing w:beforeAutospacing="1" w:afterAutospacing="1"/>
              <w:jc w:val="right"/>
            </w:pPr>
            <w:r>
              <w:rPr>
                <w:color w:val="000000"/>
              </w:rPr>
              <w:t>0</w:t>
            </w:r>
          </w:p>
        </w:tc>
        <w:tc>
          <w:tcPr>
            <w:tcW w:w="0" w:type="auto"/>
          </w:tcPr>
          <w:p w14:paraId="2FE1AB52" w14:textId="77777777" w:rsidR="00B57B6B" w:rsidRDefault="00DE2456">
            <w:pPr>
              <w:spacing w:beforeAutospacing="1" w:afterAutospacing="1"/>
            </w:pPr>
            <w:r>
              <w:rPr>
                <w:color w:val="000000"/>
              </w:rPr>
              <w:t>This includes the grant allocation, program income received from activies as well as recaptured funds from prior year activ</w:t>
            </w:r>
            <w:r>
              <w:rPr>
                <w:color w:val="000000"/>
              </w:rPr>
              <w:t>ities.</w:t>
            </w:r>
          </w:p>
        </w:tc>
      </w:tr>
      <w:tr w:rsidR="00B57B6B" w14:paraId="1C3F4863" w14:textId="77777777">
        <w:trPr>
          <w:cantSplit/>
        </w:trPr>
        <w:tc>
          <w:tcPr>
            <w:tcW w:w="0" w:type="auto"/>
          </w:tcPr>
          <w:p w14:paraId="72F319AE" w14:textId="77777777" w:rsidR="00B57B6B" w:rsidRDefault="00DE2456">
            <w:pPr>
              <w:spacing w:beforeAutospacing="1" w:afterAutospacing="1"/>
            </w:pPr>
            <w:r>
              <w:rPr>
                <w:color w:val="000000"/>
              </w:rPr>
              <w:t>ESG</w:t>
            </w:r>
          </w:p>
        </w:tc>
        <w:tc>
          <w:tcPr>
            <w:tcW w:w="0" w:type="auto"/>
          </w:tcPr>
          <w:p w14:paraId="732D20EB" w14:textId="77777777" w:rsidR="00B57B6B" w:rsidRDefault="00DE2456">
            <w:pPr>
              <w:spacing w:beforeAutospacing="1" w:afterAutospacing="1"/>
            </w:pPr>
            <w:r>
              <w:rPr>
                <w:color w:val="000000"/>
              </w:rPr>
              <w:t>public - federal</w:t>
            </w:r>
          </w:p>
        </w:tc>
        <w:tc>
          <w:tcPr>
            <w:tcW w:w="0" w:type="auto"/>
          </w:tcPr>
          <w:p w14:paraId="2554C930" w14:textId="77777777" w:rsidR="00B57B6B" w:rsidRDefault="00DE2456">
            <w:pPr>
              <w:spacing w:beforeAutospacing="1" w:afterAutospacing="1"/>
            </w:pPr>
            <w:r>
              <w:rPr>
                <w:color w:val="000000"/>
              </w:rPr>
              <w:t>Conversion and rehab for transitional housing</w:t>
            </w:r>
            <w:r>
              <w:rPr>
                <w:color w:val="000000"/>
              </w:rPr>
              <w:br/>
              <w:t>Financial Assistance</w:t>
            </w:r>
            <w:r>
              <w:rPr>
                <w:color w:val="000000"/>
              </w:rPr>
              <w:br/>
              <w:t>Overnight shelter</w:t>
            </w:r>
            <w:r>
              <w:rPr>
                <w:color w:val="000000"/>
              </w:rPr>
              <w:br/>
              <w:t>Rapid re-housing (rental assistance)</w:t>
            </w:r>
            <w:r>
              <w:rPr>
                <w:color w:val="000000"/>
              </w:rPr>
              <w:br/>
              <w:t>Rental Assistance</w:t>
            </w:r>
            <w:r>
              <w:rPr>
                <w:color w:val="000000"/>
              </w:rPr>
              <w:br/>
              <w:t>Services</w:t>
            </w:r>
            <w:r>
              <w:rPr>
                <w:color w:val="000000"/>
              </w:rPr>
              <w:br/>
              <w:t>Transitional housing</w:t>
            </w:r>
          </w:p>
        </w:tc>
        <w:tc>
          <w:tcPr>
            <w:tcW w:w="0" w:type="auto"/>
            <w:vAlign w:val="bottom"/>
          </w:tcPr>
          <w:p w14:paraId="40B70CFB" w14:textId="77777777" w:rsidR="00B57B6B" w:rsidRDefault="00DE2456">
            <w:pPr>
              <w:spacing w:beforeAutospacing="1" w:afterAutospacing="1"/>
              <w:jc w:val="right"/>
            </w:pPr>
            <w:r>
              <w:rPr>
                <w:color w:val="000000"/>
              </w:rPr>
              <w:t>214,436</w:t>
            </w:r>
          </w:p>
        </w:tc>
        <w:tc>
          <w:tcPr>
            <w:tcW w:w="0" w:type="auto"/>
            <w:vAlign w:val="bottom"/>
          </w:tcPr>
          <w:p w14:paraId="4979CB28" w14:textId="77777777" w:rsidR="00B57B6B" w:rsidRDefault="00DE2456">
            <w:pPr>
              <w:spacing w:beforeAutospacing="1" w:afterAutospacing="1"/>
              <w:jc w:val="right"/>
            </w:pPr>
            <w:r>
              <w:rPr>
                <w:color w:val="000000"/>
              </w:rPr>
              <w:t>0</w:t>
            </w:r>
          </w:p>
        </w:tc>
        <w:tc>
          <w:tcPr>
            <w:tcW w:w="0" w:type="auto"/>
            <w:vAlign w:val="bottom"/>
          </w:tcPr>
          <w:p w14:paraId="60738C6E" w14:textId="77777777" w:rsidR="00B57B6B" w:rsidRDefault="00DE2456">
            <w:pPr>
              <w:spacing w:beforeAutospacing="1" w:afterAutospacing="1"/>
              <w:jc w:val="right"/>
            </w:pPr>
            <w:r>
              <w:rPr>
                <w:color w:val="000000"/>
              </w:rPr>
              <w:t>0</w:t>
            </w:r>
          </w:p>
        </w:tc>
        <w:tc>
          <w:tcPr>
            <w:tcW w:w="0" w:type="auto"/>
            <w:vAlign w:val="bottom"/>
          </w:tcPr>
          <w:p w14:paraId="4BDF3C11" w14:textId="77777777" w:rsidR="00B57B6B" w:rsidRDefault="00DE2456">
            <w:pPr>
              <w:spacing w:beforeAutospacing="1" w:afterAutospacing="1"/>
              <w:jc w:val="right"/>
            </w:pPr>
            <w:r>
              <w:rPr>
                <w:color w:val="000000"/>
              </w:rPr>
              <w:t>214,436</w:t>
            </w:r>
          </w:p>
        </w:tc>
        <w:tc>
          <w:tcPr>
            <w:tcW w:w="0" w:type="auto"/>
            <w:vAlign w:val="bottom"/>
          </w:tcPr>
          <w:p w14:paraId="4E10256D" w14:textId="77777777" w:rsidR="00B57B6B" w:rsidRDefault="00DE2456">
            <w:pPr>
              <w:spacing w:beforeAutospacing="1" w:afterAutospacing="1"/>
              <w:jc w:val="right"/>
            </w:pPr>
            <w:r>
              <w:rPr>
                <w:color w:val="000000"/>
              </w:rPr>
              <w:t>0</w:t>
            </w:r>
          </w:p>
        </w:tc>
        <w:tc>
          <w:tcPr>
            <w:tcW w:w="0" w:type="auto"/>
          </w:tcPr>
          <w:p w14:paraId="5C78AADA" w14:textId="77777777" w:rsidR="00B57B6B" w:rsidRDefault="00DE2456">
            <w:pPr>
              <w:spacing w:beforeAutospacing="1" w:afterAutospacing="1"/>
            </w:pPr>
            <w:r>
              <w:rPr>
                <w:color w:val="000000"/>
              </w:rPr>
              <w:t>This is the grant allocation of ESG funds.</w:t>
            </w:r>
          </w:p>
        </w:tc>
      </w:tr>
      <w:tr w:rsidR="00B57B6B" w14:paraId="60FC1A82" w14:textId="77777777">
        <w:trPr>
          <w:cantSplit/>
        </w:trPr>
        <w:tc>
          <w:tcPr>
            <w:tcW w:w="0" w:type="auto"/>
          </w:tcPr>
          <w:p w14:paraId="42C8B39D" w14:textId="77777777" w:rsidR="00B57B6B" w:rsidRDefault="00DE2456">
            <w:pPr>
              <w:spacing w:beforeAutospacing="1" w:afterAutospacing="1"/>
            </w:pPr>
            <w:r>
              <w:rPr>
                <w:color w:val="000000"/>
              </w:rPr>
              <w:lastRenderedPageBreak/>
              <w:t>Other</w:t>
            </w:r>
          </w:p>
        </w:tc>
        <w:tc>
          <w:tcPr>
            <w:tcW w:w="0" w:type="auto"/>
          </w:tcPr>
          <w:p w14:paraId="289F69F9" w14:textId="77777777" w:rsidR="00B57B6B" w:rsidRDefault="00DE2456">
            <w:pPr>
              <w:spacing w:beforeAutospacing="1" w:afterAutospacing="1"/>
            </w:pPr>
            <w:r>
              <w:rPr>
                <w:color w:val="000000"/>
              </w:rPr>
              <w:t>public - federal</w:t>
            </w:r>
          </w:p>
        </w:tc>
        <w:tc>
          <w:tcPr>
            <w:tcW w:w="0" w:type="auto"/>
          </w:tcPr>
          <w:p w14:paraId="06B14A6E" w14:textId="77777777" w:rsidR="00B57B6B" w:rsidRDefault="00DE2456">
            <w:pPr>
              <w:spacing w:beforeAutospacing="1" w:afterAutospacing="1"/>
            </w:pPr>
            <w:r>
              <w:rPr>
                <w:color w:val="000000"/>
              </w:rPr>
              <w:t>Admin and Planning</w:t>
            </w:r>
            <w:r>
              <w:rPr>
                <w:color w:val="000000"/>
              </w:rPr>
              <w:br/>
              <w:t>Economic Development</w:t>
            </w:r>
            <w:r>
              <w:rPr>
                <w:color w:val="000000"/>
              </w:rPr>
              <w:br/>
              <w:t>Homebuyer assistance</w:t>
            </w:r>
            <w:r>
              <w:rPr>
                <w:color w:val="000000"/>
              </w:rPr>
              <w:br/>
              <w:t>Housing</w:t>
            </w:r>
            <w:r>
              <w:rPr>
                <w:color w:val="000000"/>
              </w:rPr>
              <w:br/>
              <w:t>Public Services</w:t>
            </w:r>
            <w:r>
              <w:rPr>
                <w:color w:val="000000"/>
              </w:rPr>
              <w:br/>
              <w:t>Rapid re-housing (rental assistance)</w:t>
            </w:r>
            <w:r>
              <w:rPr>
                <w:color w:val="000000"/>
              </w:rPr>
              <w:br/>
              <w:t>Rental Assistance</w:t>
            </w:r>
            <w:r>
              <w:rPr>
                <w:color w:val="000000"/>
              </w:rPr>
              <w:br/>
              <w:t>TBRA</w:t>
            </w:r>
            <w:r>
              <w:rPr>
                <w:color w:val="000000"/>
              </w:rPr>
              <w:br/>
              <w:t>Other</w:t>
            </w:r>
          </w:p>
        </w:tc>
        <w:tc>
          <w:tcPr>
            <w:tcW w:w="0" w:type="auto"/>
            <w:vAlign w:val="bottom"/>
          </w:tcPr>
          <w:p w14:paraId="5A8110B0" w14:textId="77777777" w:rsidR="00B57B6B" w:rsidRDefault="00DE2456">
            <w:pPr>
              <w:spacing w:beforeAutospacing="1" w:afterAutospacing="1"/>
              <w:jc w:val="right"/>
            </w:pPr>
            <w:r>
              <w:rPr>
                <w:color w:val="000000"/>
              </w:rPr>
              <w:t>2,790,850</w:t>
            </w:r>
          </w:p>
        </w:tc>
        <w:tc>
          <w:tcPr>
            <w:tcW w:w="0" w:type="auto"/>
            <w:vAlign w:val="bottom"/>
          </w:tcPr>
          <w:p w14:paraId="246A08A8" w14:textId="77777777" w:rsidR="00B57B6B" w:rsidRDefault="00DE2456">
            <w:pPr>
              <w:spacing w:beforeAutospacing="1" w:afterAutospacing="1"/>
              <w:jc w:val="right"/>
            </w:pPr>
            <w:r>
              <w:rPr>
                <w:color w:val="000000"/>
              </w:rPr>
              <w:t>0</w:t>
            </w:r>
          </w:p>
        </w:tc>
        <w:tc>
          <w:tcPr>
            <w:tcW w:w="0" w:type="auto"/>
            <w:vAlign w:val="bottom"/>
          </w:tcPr>
          <w:p w14:paraId="12DACAE8" w14:textId="77777777" w:rsidR="00B57B6B" w:rsidRDefault="00DE2456">
            <w:pPr>
              <w:spacing w:beforeAutospacing="1" w:afterAutospacing="1"/>
              <w:jc w:val="right"/>
            </w:pPr>
            <w:r>
              <w:rPr>
                <w:color w:val="000000"/>
              </w:rPr>
              <w:t>0</w:t>
            </w:r>
          </w:p>
        </w:tc>
        <w:tc>
          <w:tcPr>
            <w:tcW w:w="0" w:type="auto"/>
            <w:vAlign w:val="bottom"/>
          </w:tcPr>
          <w:p w14:paraId="6EA6F0C2" w14:textId="77777777" w:rsidR="00B57B6B" w:rsidRDefault="00DE2456">
            <w:pPr>
              <w:spacing w:beforeAutospacing="1" w:afterAutospacing="1"/>
              <w:jc w:val="right"/>
            </w:pPr>
            <w:r>
              <w:rPr>
                <w:color w:val="000000"/>
              </w:rPr>
              <w:t>2,790,850</w:t>
            </w:r>
          </w:p>
        </w:tc>
        <w:tc>
          <w:tcPr>
            <w:tcW w:w="0" w:type="auto"/>
            <w:vAlign w:val="bottom"/>
          </w:tcPr>
          <w:p w14:paraId="156F3173" w14:textId="77777777" w:rsidR="00B57B6B" w:rsidRDefault="00DE2456">
            <w:pPr>
              <w:spacing w:beforeAutospacing="1" w:afterAutospacing="1"/>
              <w:jc w:val="right"/>
            </w:pPr>
            <w:r>
              <w:rPr>
                <w:color w:val="000000"/>
              </w:rPr>
              <w:t>2,790,850</w:t>
            </w:r>
          </w:p>
        </w:tc>
        <w:tc>
          <w:tcPr>
            <w:tcW w:w="0" w:type="auto"/>
          </w:tcPr>
          <w:p w14:paraId="65C8BCB3" w14:textId="77777777" w:rsidR="00B57B6B" w:rsidRDefault="00DE2456">
            <w:pPr>
              <w:spacing w:beforeAutospacing="1" w:afterAutospacing="1"/>
            </w:pPr>
            <w:r>
              <w:rPr>
                <w:color w:val="000000"/>
              </w:rPr>
              <w:t>Allocation of Round #1 CDBG-CV funds ($1,487,703) &amp; Round #3 CDBG-CV funds ($1,303,147) to be used to prevent, prepare for and respond to the Coronavirus.</w:t>
            </w:r>
          </w:p>
        </w:tc>
      </w:tr>
      <w:tr w:rsidR="00B57B6B" w14:paraId="032AF3CF" w14:textId="77777777">
        <w:trPr>
          <w:cantSplit/>
        </w:trPr>
        <w:tc>
          <w:tcPr>
            <w:tcW w:w="0" w:type="auto"/>
          </w:tcPr>
          <w:p w14:paraId="4291D441" w14:textId="77777777" w:rsidR="00B57B6B" w:rsidRDefault="00DE2456">
            <w:pPr>
              <w:spacing w:beforeAutospacing="1" w:afterAutospacing="1"/>
            </w:pPr>
            <w:r>
              <w:rPr>
                <w:color w:val="000000"/>
              </w:rPr>
              <w:t>Other</w:t>
            </w:r>
          </w:p>
        </w:tc>
        <w:tc>
          <w:tcPr>
            <w:tcW w:w="0" w:type="auto"/>
          </w:tcPr>
          <w:p w14:paraId="6F889215" w14:textId="77777777" w:rsidR="00B57B6B" w:rsidRDefault="00DE2456">
            <w:pPr>
              <w:spacing w:beforeAutospacing="1" w:afterAutospacing="1"/>
            </w:pPr>
            <w:r>
              <w:rPr>
                <w:color w:val="000000"/>
              </w:rPr>
              <w:t>public - federal</w:t>
            </w:r>
          </w:p>
        </w:tc>
        <w:tc>
          <w:tcPr>
            <w:tcW w:w="0" w:type="auto"/>
          </w:tcPr>
          <w:p w14:paraId="655932FA" w14:textId="77777777" w:rsidR="00B57B6B" w:rsidRDefault="00DE2456">
            <w:pPr>
              <w:spacing w:beforeAutospacing="1" w:afterAutospacing="1"/>
            </w:pPr>
            <w:r>
              <w:rPr>
                <w:color w:val="000000"/>
              </w:rPr>
              <w:t>Overnight shelter</w:t>
            </w:r>
            <w:r>
              <w:rPr>
                <w:color w:val="000000"/>
              </w:rPr>
              <w:br/>
              <w:t>Public Services</w:t>
            </w:r>
            <w:r>
              <w:rPr>
                <w:color w:val="000000"/>
              </w:rPr>
              <w:br/>
              <w:t>Rapid re-housing (rental assistan</w:t>
            </w:r>
            <w:r>
              <w:rPr>
                <w:color w:val="000000"/>
              </w:rPr>
              <w:t>ce)</w:t>
            </w:r>
            <w:r>
              <w:rPr>
                <w:color w:val="000000"/>
              </w:rPr>
              <w:br/>
              <w:t>Rental Assistance</w:t>
            </w:r>
            <w:r>
              <w:rPr>
                <w:color w:val="000000"/>
              </w:rPr>
              <w:br/>
              <w:t>Services</w:t>
            </w:r>
            <w:r>
              <w:rPr>
                <w:color w:val="000000"/>
              </w:rPr>
              <w:br/>
              <w:t>TBRA</w:t>
            </w:r>
            <w:r>
              <w:rPr>
                <w:color w:val="000000"/>
              </w:rPr>
              <w:br/>
              <w:t>Other</w:t>
            </w:r>
          </w:p>
        </w:tc>
        <w:tc>
          <w:tcPr>
            <w:tcW w:w="0" w:type="auto"/>
            <w:vAlign w:val="bottom"/>
          </w:tcPr>
          <w:p w14:paraId="2A058AB2" w14:textId="77777777" w:rsidR="00B57B6B" w:rsidRDefault="00DE2456">
            <w:pPr>
              <w:spacing w:beforeAutospacing="1" w:afterAutospacing="1"/>
              <w:jc w:val="right"/>
            </w:pPr>
            <w:r>
              <w:rPr>
                <w:color w:val="000000"/>
              </w:rPr>
              <w:t>3,132,150</w:t>
            </w:r>
          </w:p>
        </w:tc>
        <w:tc>
          <w:tcPr>
            <w:tcW w:w="0" w:type="auto"/>
            <w:vAlign w:val="bottom"/>
          </w:tcPr>
          <w:p w14:paraId="31A69B64" w14:textId="77777777" w:rsidR="00B57B6B" w:rsidRDefault="00DE2456">
            <w:pPr>
              <w:spacing w:beforeAutospacing="1" w:afterAutospacing="1"/>
              <w:jc w:val="right"/>
            </w:pPr>
            <w:r>
              <w:rPr>
                <w:color w:val="000000"/>
              </w:rPr>
              <w:t>0</w:t>
            </w:r>
          </w:p>
        </w:tc>
        <w:tc>
          <w:tcPr>
            <w:tcW w:w="0" w:type="auto"/>
            <w:vAlign w:val="bottom"/>
          </w:tcPr>
          <w:p w14:paraId="5FA4252A" w14:textId="77777777" w:rsidR="00B57B6B" w:rsidRDefault="00DE2456">
            <w:pPr>
              <w:spacing w:beforeAutospacing="1" w:afterAutospacing="1"/>
              <w:jc w:val="right"/>
            </w:pPr>
            <w:r>
              <w:rPr>
                <w:color w:val="000000"/>
              </w:rPr>
              <w:t>0</w:t>
            </w:r>
          </w:p>
        </w:tc>
        <w:tc>
          <w:tcPr>
            <w:tcW w:w="0" w:type="auto"/>
            <w:vAlign w:val="bottom"/>
          </w:tcPr>
          <w:p w14:paraId="3732B44B" w14:textId="77777777" w:rsidR="00B57B6B" w:rsidRDefault="00DE2456">
            <w:pPr>
              <w:spacing w:beforeAutospacing="1" w:afterAutospacing="1"/>
              <w:jc w:val="right"/>
            </w:pPr>
            <w:r>
              <w:rPr>
                <w:color w:val="000000"/>
              </w:rPr>
              <w:t>3,132,150</w:t>
            </w:r>
          </w:p>
        </w:tc>
        <w:tc>
          <w:tcPr>
            <w:tcW w:w="0" w:type="auto"/>
            <w:vAlign w:val="bottom"/>
          </w:tcPr>
          <w:p w14:paraId="2F3B7AA3" w14:textId="77777777" w:rsidR="00B57B6B" w:rsidRDefault="00DE2456">
            <w:pPr>
              <w:spacing w:beforeAutospacing="1" w:afterAutospacing="1"/>
              <w:jc w:val="right"/>
            </w:pPr>
            <w:r>
              <w:rPr>
                <w:color w:val="000000"/>
              </w:rPr>
              <w:t>3,132,150</w:t>
            </w:r>
          </w:p>
        </w:tc>
        <w:tc>
          <w:tcPr>
            <w:tcW w:w="0" w:type="auto"/>
          </w:tcPr>
          <w:p w14:paraId="17DC8D71" w14:textId="77777777" w:rsidR="00B57B6B" w:rsidRDefault="00DE2456">
            <w:pPr>
              <w:spacing w:beforeAutospacing="1" w:afterAutospacing="1"/>
            </w:pPr>
            <w:r>
              <w:rPr>
                <w:color w:val="000000"/>
              </w:rPr>
              <w:t>Allocation of Round #1 ESG-CV funds ($751,093) and Round #2 ESG-CV funds ($2,381,057) to be used to prevent, prepare for and respond to the Coronavirus.</w:t>
            </w:r>
          </w:p>
        </w:tc>
      </w:tr>
    </w:tbl>
    <w:p w14:paraId="21D7F1D1" w14:textId="77777777" w:rsidR="00B57B6B" w:rsidRDefault="00DE2456">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1</w:t>
      </w:r>
      <w:r>
        <w:rPr>
          <w:rFonts w:asciiTheme="minorHAnsi" w:hAnsiTheme="minorHAnsi"/>
        </w:rPr>
        <w:fldChar w:fldCharType="end"/>
      </w:r>
      <w:r>
        <w:rPr>
          <w:rFonts w:asciiTheme="minorHAnsi" w:hAnsiTheme="minorHAnsi"/>
        </w:rPr>
        <w:t xml:space="preserve"> - Expected Resources – Priority Table</w:t>
      </w:r>
    </w:p>
    <w:p w14:paraId="74649972" w14:textId="77777777" w:rsidR="00B57B6B" w:rsidRDefault="00B57B6B">
      <w:pPr>
        <w:spacing w:after="0" w:line="240" w:lineRule="auto"/>
        <w:rPr>
          <w:b/>
          <w:sz w:val="24"/>
          <w:szCs w:val="24"/>
        </w:rPr>
      </w:pPr>
    </w:p>
    <w:p w14:paraId="525F95EF" w14:textId="77777777" w:rsidR="00B57B6B" w:rsidRDefault="00DE2456">
      <w:pPr>
        <w:widowControl w:val="0"/>
        <w:rPr>
          <w:b/>
          <w:sz w:val="24"/>
          <w:szCs w:val="24"/>
        </w:rPr>
      </w:pPr>
      <w:r>
        <w:rPr>
          <w:b/>
          <w:sz w:val="24"/>
          <w:szCs w:val="24"/>
        </w:rPr>
        <w:t>Explain how federal funds will leverage those additional resources (private, state and local funds), including a description of how matching requirements will be satisfied</w:t>
      </w:r>
    </w:p>
    <w:p w14:paraId="3807E4D7" w14:textId="77777777" w:rsidR="00B57B6B" w:rsidRDefault="00DE2456">
      <w:pPr>
        <w:widowControl w:val="0"/>
        <w:spacing w:beforeAutospacing="1" w:afterAutospacing="1"/>
        <w:rPr>
          <w:szCs w:val="24"/>
        </w:rPr>
      </w:pPr>
      <w:r>
        <w:lastRenderedPageBreak/>
        <w:t>Salt Lake County will provide $200,000 from county general funds to help meet the match requirements of the HOME program.  Salt Lake County will also provide the required 100% match for the ESG program through matching funds from each of the Subgrantees as</w:t>
      </w:r>
      <w:r>
        <w:t xml:space="preserve"> well as through general funds for the administration of the program.</w:t>
      </w:r>
    </w:p>
    <w:p w14:paraId="21E2DEFA" w14:textId="77777777" w:rsidR="00B57B6B" w:rsidRDefault="00DE2456">
      <w:pPr>
        <w:keepNext/>
        <w:widowControl w:val="0"/>
        <w:rPr>
          <w:b/>
          <w:sz w:val="24"/>
          <w:szCs w:val="24"/>
        </w:rPr>
      </w:pPr>
      <w:r>
        <w:rPr>
          <w:b/>
          <w:sz w:val="24"/>
          <w:szCs w:val="24"/>
        </w:rPr>
        <w:t>If appropriate, describe publically owned land or property located within the jurisdiction that may be used to address the needs identified in the plan</w:t>
      </w:r>
    </w:p>
    <w:p w14:paraId="1790F29E" w14:textId="77777777" w:rsidR="00B57B6B" w:rsidRDefault="00DE2456">
      <w:pPr>
        <w:keepNext/>
        <w:widowControl w:val="0"/>
        <w:spacing w:beforeAutospacing="1" w:afterAutospacing="1"/>
        <w:rPr>
          <w:szCs w:val="24"/>
        </w:rPr>
      </w:pPr>
      <w:r>
        <w:t>None.</w:t>
      </w:r>
    </w:p>
    <w:p w14:paraId="2EB84A0D" w14:textId="77777777" w:rsidR="00B57B6B" w:rsidRDefault="00DE2456">
      <w:pPr>
        <w:rPr>
          <w:b/>
          <w:sz w:val="24"/>
          <w:szCs w:val="24"/>
        </w:rPr>
      </w:pPr>
      <w:r>
        <w:rPr>
          <w:b/>
          <w:sz w:val="24"/>
          <w:szCs w:val="24"/>
        </w:rPr>
        <w:t>Discussion</w:t>
      </w:r>
    </w:p>
    <w:p w14:paraId="6EFDA678" w14:textId="77777777" w:rsidR="00B57B6B" w:rsidRDefault="00DE2456">
      <w:pPr>
        <w:spacing w:beforeAutospacing="1" w:afterAutospacing="1"/>
      </w:pPr>
      <w:r>
        <w:t xml:space="preserve">Salt Lake County </w:t>
      </w:r>
      <w:r>
        <w:t>will work with partners to make the best use of the funds allocated as the year progresses.  We will provide active contract management to assist agencies meet their expected indicators moving toward achieveing their outcomes.  The focus is to be able to m</w:t>
      </w:r>
      <w:r>
        <w:t>easure the impact of the funded programs and projects on the lives of the residents of Salt Lake County.</w:t>
      </w:r>
    </w:p>
    <w:p w14:paraId="13E829F4" w14:textId="77777777" w:rsidR="00B57B6B" w:rsidRDefault="00DE2456">
      <w:pPr>
        <w:pStyle w:val="Heading1"/>
        <w:pageBreakBefore/>
        <w:jc w:val="center"/>
        <w:rPr>
          <w:rFonts w:ascii="Calibri" w:hAnsi="Calibri"/>
          <w:color w:val="auto"/>
          <w:sz w:val="32"/>
          <w:szCs w:val="32"/>
        </w:rPr>
      </w:pPr>
      <w:r>
        <w:rPr>
          <w:rFonts w:ascii="Calibri" w:hAnsi="Calibri"/>
          <w:color w:val="auto"/>
          <w:sz w:val="32"/>
          <w:szCs w:val="32"/>
        </w:rPr>
        <w:lastRenderedPageBreak/>
        <w:t>Annual Goals and Objectives</w:t>
      </w:r>
    </w:p>
    <w:p w14:paraId="4C9E3FE5" w14:textId="77777777" w:rsidR="00B57B6B" w:rsidRDefault="00DE2456">
      <w:pPr>
        <w:rPr>
          <w:b/>
          <w:sz w:val="28"/>
          <w:szCs w:val="28"/>
        </w:rPr>
      </w:pPr>
      <w:r>
        <w:rPr>
          <w:b/>
          <w:sz w:val="28"/>
          <w:szCs w:val="28"/>
        </w:rPr>
        <w:t>AP-20 Annual Goals and Objectives - 91.420, 91.220(c)(3)&amp;(e)</w:t>
      </w:r>
    </w:p>
    <w:p w14:paraId="6E060E41" w14:textId="77777777" w:rsidR="00B57B6B" w:rsidRDefault="00DE2456">
      <w:pPr>
        <w:keepNext/>
        <w:widowControl w:val="0"/>
        <w:rPr>
          <w:b/>
          <w:sz w:val="24"/>
          <w:szCs w:val="24"/>
        </w:rPr>
      </w:pPr>
      <w:r>
        <w:rPr>
          <w:b/>
          <w:sz w:val="24"/>
          <w:szCs w:val="24"/>
        </w:rPr>
        <w:t xml:space="preserve">Goals Summary Information </w:t>
      </w:r>
    </w:p>
    <w:tbl>
      <w:tblPr>
        <w:tblW w:w="5342"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7"/>
        <w:gridCol w:w="2168"/>
        <w:gridCol w:w="663"/>
        <w:gridCol w:w="663"/>
        <w:gridCol w:w="1772"/>
        <w:gridCol w:w="1243"/>
        <w:gridCol w:w="1970"/>
        <w:gridCol w:w="1387"/>
        <w:gridCol w:w="3103"/>
      </w:tblGrid>
      <w:tr w:rsidR="00B57B6B" w14:paraId="107DABC0" w14:textId="77777777">
        <w:trPr>
          <w:cantSplit/>
          <w:trHeight w:val="486"/>
          <w:tblHeader/>
        </w:trPr>
        <w:tc>
          <w:tcPr>
            <w:tcW w:w="1808" w:type="dxa"/>
          </w:tcPr>
          <w:p w14:paraId="795DBA30" w14:textId="77777777" w:rsidR="00B57B6B" w:rsidRDefault="00DE2456">
            <w:pPr>
              <w:keepNext/>
              <w:widowControl w:val="0"/>
              <w:spacing w:after="0" w:line="240" w:lineRule="auto"/>
              <w:jc w:val="center"/>
              <w:rPr>
                <w:b/>
                <w:sz w:val="20"/>
                <w:szCs w:val="20"/>
              </w:rPr>
            </w:pPr>
            <w:r>
              <w:rPr>
                <w:b/>
                <w:sz w:val="20"/>
                <w:szCs w:val="20"/>
              </w:rPr>
              <w:t>Sort Order</w:t>
            </w:r>
          </w:p>
        </w:tc>
        <w:tc>
          <w:tcPr>
            <w:tcW w:w="1809" w:type="dxa"/>
          </w:tcPr>
          <w:p w14:paraId="1BBCB6E8" w14:textId="77777777" w:rsidR="00B57B6B" w:rsidRDefault="00DE2456">
            <w:pPr>
              <w:keepNext/>
              <w:widowControl w:val="0"/>
              <w:spacing w:after="0" w:line="240" w:lineRule="auto"/>
              <w:jc w:val="center"/>
              <w:rPr>
                <w:b/>
                <w:sz w:val="20"/>
                <w:szCs w:val="20"/>
              </w:rPr>
            </w:pPr>
            <w:r>
              <w:rPr>
                <w:b/>
                <w:sz w:val="20"/>
                <w:szCs w:val="20"/>
              </w:rPr>
              <w:t>Goal Name</w:t>
            </w:r>
          </w:p>
        </w:tc>
        <w:tc>
          <w:tcPr>
            <w:tcW w:w="582" w:type="dxa"/>
          </w:tcPr>
          <w:p w14:paraId="31C19250" w14:textId="77777777" w:rsidR="00B57B6B" w:rsidRDefault="00DE2456">
            <w:pPr>
              <w:keepNext/>
              <w:widowControl w:val="0"/>
              <w:spacing w:after="0" w:line="240" w:lineRule="auto"/>
              <w:jc w:val="center"/>
              <w:rPr>
                <w:b/>
                <w:sz w:val="20"/>
                <w:szCs w:val="20"/>
              </w:rPr>
            </w:pPr>
            <w:r>
              <w:rPr>
                <w:b/>
                <w:sz w:val="20"/>
                <w:szCs w:val="20"/>
              </w:rPr>
              <w:t>Start Year</w:t>
            </w:r>
          </w:p>
        </w:tc>
        <w:tc>
          <w:tcPr>
            <w:tcW w:w="555" w:type="dxa"/>
          </w:tcPr>
          <w:p w14:paraId="6A16CB18" w14:textId="77777777" w:rsidR="00B57B6B" w:rsidRDefault="00DE2456">
            <w:pPr>
              <w:keepNext/>
              <w:widowControl w:val="0"/>
              <w:spacing w:after="0" w:line="240" w:lineRule="auto"/>
              <w:jc w:val="center"/>
              <w:rPr>
                <w:b/>
                <w:sz w:val="20"/>
                <w:szCs w:val="20"/>
              </w:rPr>
            </w:pPr>
            <w:r>
              <w:rPr>
                <w:b/>
                <w:sz w:val="20"/>
                <w:szCs w:val="20"/>
              </w:rPr>
              <w:t>End</w:t>
            </w:r>
            <w:r>
              <w:rPr>
                <w:b/>
                <w:sz w:val="20"/>
                <w:szCs w:val="20"/>
              </w:rPr>
              <w:t xml:space="preserve"> Year</w:t>
            </w:r>
          </w:p>
        </w:tc>
        <w:tc>
          <w:tcPr>
            <w:tcW w:w="1236" w:type="dxa"/>
          </w:tcPr>
          <w:p w14:paraId="077A553A" w14:textId="77777777" w:rsidR="00B57B6B" w:rsidRDefault="00DE2456">
            <w:pPr>
              <w:keepNext/>
              <w:widowControl w:val="0"/>
              <w:spacing w:after="0" w:line="240" w:lineRule="auto"/>
              <w:jc w:val="center"/>
              <w:rPr>
                <w:b/>
                <w:sz w:val="20"/>
                <w:szCs w:val="20"/>
              </w:rPr>
            </w:pPr>
            <w:r>
              <w:rPr>
                <w:b/>
                <w:sz w:val="20"/>
                <w:szCs w:val="20"/>
              </w:rPr>
              <w:t>Category</w:t>
            </w:r>
          </w:p>
        </w:tc>
        <w:tc>
          <w:tcPr>
            <w:tcW w:w="1287" w:type="dxa"/>
          </w:tcPr>
          <w:p w14:paraId="7B244F0F" w14:textId="77777777" w:rsidR="00B57B6B" w:rsidRDefault="00DE2456">
            <w:pPr>
              <w:keepNext/>
              <w:widowControl w:val="0"/>
              <w:spacing w:after="0" w:line="240" w:lineRule="auto"/>
              <w:jc w:val="center"/>
              <w:rPr>
                <w:b/>
                <w:sz w:val="20"/>
                <w:szCs w:val="20"/>
              </w:rPr>
            </w:pPr>
            <w:r>
              <w:rPr>
                <w:b/>
                <w:sz w:val="20"/>
                <w:szCs w:val="20"/>
              </w:rPr>
              <w:t>Geographic Area</w:t>
            </w:r>
          </w:p>
        </w:tc>
        <w:tc>
          <w:tcPr>
            <w:tcW w:w="1172" w:type="dxa"/>
          </w:tcPr>
          <w:p w14:paraId="3AF9ED1C" w14:textId="77777777" w:rsidR="00B57B6B" w:rsidRDefault="00DE2456">
            <w:pPr>
              <w:keepNext/>
              <w:widowControl w:val="0"/>
              <w:spacing w:after="0" w:line="240" w:lineRule="auto"/>
              <w:jc w:val="center"/>
              <w:rPr>
                <w:b/>
                <w:sz w:val="20"/>
                <w:szCs w:val="20"/>
              </w:rPr>
            </w:pPr>
            <w:r>
              <w:rPr>
                <w:b/>
                <w:sz w:val="20"/>
                <w:szCs w:val="20"/>
              </w:rPr>
              <w:t>Needs Addressed</w:t>
            </w:r>
          </w:p>
        </w:tc>
        <w:tc>
          <w:tcPr>
            <w:tcW w:w="2345" w:type="dxa"/>
          </w:tcPr>
          <w:p w14:paraId="210A0BFD" w14:textId="77777777" w:rsidR="00B57B6B" w:rsidRDefault="00DE2456">
            <w:pPr>
              <w:keepNext/>
              <w:widowControl w:val="0"/>
              <w:spacing w:after="0" w:line="240" w:lineRule="auto"/>
              <w:jc w:val="center"/>
              <w:rPr>
                <w:b/>
                <w:sz w:val="20"/>
                <w:szCs w:val="20"/>
              </w:rPr>
            </w:pPr>
            <w:r>
              <w:rPr>
                <w:b/>
                <w:sz w:val="20"/>
                <w:szCs w:val="20"/>
              </w:rPr>
              <w:t>Funding</w:t>
            </w:r>
          </w:p>
        </w:tc>
        <w:tc>
          <w:tcPr>
            <w:tcW w:w="3283" w:type="dxa"/>
          </w:tcPr>
          <w:p w14:paraId="197AA0F6" w14:textId="77777777" w:rsidR="00B57B6B" w:rsidRDefault="00DE2456">
            <w:pPr>
              <w:keepNext/>
              <w:widowControl w:val="0"/>
              <w:spacing w:after="0" w:line="240" w:lineRule="auto"/>
              <w:jc w:val="center"/>
              <w:rPr>
                <w:b/>
                <w:sz w:val="20"/>
                <w:szCs w:val="20"/>
              </w:rPr>
            </w:pPr>
            <w:r>
              <w:rPr>
                <w:b/>
                <w:sz w:val="20"/>
                <w:szCs w:val="20"/>
              </w:rPr>
              <w:t>Goal Outcome Indicator</w:t>
            </w:r>
          </w:p>
        </w:tc>
      </w:tr>
      <w:tr w:rsidR="00B57B6B" w14:paraId="6DAA3703" w14:textId="77777777">
        <w:trPr>
          <w:cantSplit/>
        </w:trPr>
        <w:tc>
          <w:tcPr>
            <w:tcW w:w="0" w:type="auto"/>
          </w:tcPr>
          <w:p w14:paraId="4032A8EF" w14:textId="77777777" w:rsidR="00B57B6B" w:rsidRDefault="00DE2456">
            <w:pPr>
              <w:spacing w:beforeAutospacing="1" w:afterAutospacing="1"/>
            </w:pPr>
            <w:r>
              <w:rPr>
                <w:b/>
                <w:color w:val="000000"/>
              </w:rPr>
              <w:t>1</w:t>
            </w:r>
          </w:p>
        </w:tc>
        <w:tc>
          <w:tcPr>
            <w:tcW w:w="0" w:type="auto"/>
          </w:tcPr>
          <w:p w14:paraId="7287BDE6" w14:textId="77777777" w:rsidR="00B57B6B" w:rsidRDefault="00DE2456">
            <w:pPr>
              <w:spacing w:beforeAutospacing="1" w:afterAutospacing="1"/>
            </w:pPr>
            <w:r>
              <w:rPr>
                <w:color w:val="000000"/>
              </w:rPr>
              <w:t>Decent Housing H-1: Housing Rehab &amp; Accessibility</w:t>
            </w:r>
          </w:p>
        </w:tc>
        <w:tc>
          <w:tcPr>
            <w:tcW w:w="0" w:type="auto"/>
          </w:tcPr>
          <w:p w14:paraId="5C8D2208" w14:textId="77777777" w:rsidR="00B57B6B" w:rsidRDefault="00DE2456">
            <w:pPr>
              <w:spacing w:beforeAutospacing="1" w:afterAutospacing="1"/>
              <w:jc w:val="right"/>
            </w:pPr>
            <w:r>
              <w:rPr>
                <w:color w:val="000000"/>
              </w:rPr>
              <w:t>2015</w:t>
            </w:r>
          </w:p>
        </w:tc>
        <w:tc>
          <w:tcPr>
            <w:tcW w:w="0" w:type="auto"/>
          </w:tcPr>
          <w:p w14:paraId="2D5F61F4" w14:textId="77777777" w:rsidR="00B57B6B" w:rsidRDefault="00DE2456">
            <w:pPr>
              <w:spacing w:beforeAutospacing="1" w:afterAutospacing="1"/>
              <w:jc w:val="right"/>
            </w:pPr>
            <w:r>
              <w:rPr>
                <w:color w:val="000000"/>
              </w:rPr>
              <w:t>2019</w:t>
            </w:r>
          </w:p>
        </w:tc>
        <w:tc>
          <w:tcPr>
            <w:tcW w:w="0" w:type="auto"/>
          </w:tcPr>
          <w:p w14:paraId="3F3D8756" w14:textId="77777777" w:rsidR="00B57B6B" w:rsidRDefault="00DE2456">
            <w:pPr>
              <w:spacing w:beforeAutospacing="1" w:afterAutospacing="1"/>
            </w:pPr>
            <w:r>
              <w:rPr>
                <w:color w:val="000000"/>
              </w:rPr>
              <w:t>Affordable Housing</w:t>
            </w:r>
          </w:p>
        </w:tc>
        <w:tc>
          <w:tcPr>
            <w:tcW w:w="0" w:type="auto"/>
          </w:tcPr>
          <w:p w14:paraId="367DC2D6" w14:textId="77777777" w:rsidR="00B57B6B" w:rsidRDefault="00DE2456">
            <w:pPr>
              <w:spacing w:beforeAutospacing="1" w:afterAutospacing="1"/>
            </w:pPr>
            <w:r>
              <w:rPr>
                <w:color w:val="000000"/>
              </w:rPr>
              <w:t>Salt Lake County</w:t>
            </w:r>
          </w:p>
        </w:tc>
        <w:tc>
          <w:tcPr>
            <w:tcW w:w="0" w:type="auto"/>
          </w:tcPr>
          <w:p w14:paraId="11A8685B" w14:textId="77777777" w:rsidR="00B57B6B" w:rsidRDefault="00DE2456">
            <w:pPr>
              <w:spacing w:beforeAutospacing="1" w:afterAutospacing="1"/>
            </w:pPr>
            <w:r>
              <w:rPr>
                <w:color w:val="000000"/>
              </w:rPr>
              <w:t>Housing Opportunities</w:t>
            </w:r>
          </w:p>
        </w:tc>
        <w:tc>
          <w:tcPr>
            <w:tcW w:w="0" w:type="auto"/>
          </w:tcPr>
          <w:p w14:paraId="04B83205" w14:textId="77777777" w:rsidR="00B57B6B" w:rsidRDefault="00DE2456">
            <w:pPr>
              <w:spacing w:beforeAutospacing="1" w:afterAutospacing="1"/>
              <w:jc w:val="right"/>
            </w:pPr>
            <w:r>
              <w:rPr>
                <w:color w:val="000000"/>
              </w:rPr>
              <w:t>CDBG: $595,000</w:t>
            </w:r>
            <w:r>
              <w:rPr>
                <w:color w:val="000000"/>
              </w:rPr>
              <w:br/>
              <w:t>HOME: $1,016,688</w:t>
            </w:r>
          </w:p>
        </w:tc>
        <w:tc>
          <w:tcPr>
            <w:tcW w:w="0" w:type="auto"/>
          </w:tcPr>
          <w:p w14:paraId="29639DD1" w14:textId="77777777" w:rsidR="00B57B6B" w:rsidRDefault="00DE2456">
            <w:pPr>
              <w:spacing w:beforeAutospacing="1" w:afterAutospacing="1"/>
            </w:pPr>
            <w:r>
              <w:rPr>
                <w:color w:val="000000"/>
              </w:rPr>
              <w:t>Homeowner Housing Rehabilitated: 281 Household Housing Unit</w:t>
            </w:r>
          </w:p>
        </w:tc>
      </w:tr>
      <w:tr w:rsidR="00B57B6B" w14:paraId="733F796D" w14:textId="77777777">
        <w:trPr>
          <w:cantSplit/>
        </w:trPr>
        <w:tc>
          <w:tcPr>
            <w:tcW w:w="0" w:type="auto"/>
          </w:tcPr>
          <w:p w14:paraId="360D50FF" w14:textId="77777777" w:rsidR="00B57B6B" w:rsidRDefault="00DE2456">
            <w:pPr>
              <w:spacing w:beforeAutospacing="1" w:afterAutospacing="1"/>
            </w:pPr>
            <w:r>
              <w:rPr>
                <w:b/>
                <w:color w:val="000000"/>
              </w:rPr>
              <w:t>2</w:t>
            </w:r>
          </w:p>
        </w:tc>
        <w:tc>
          <w:tcPr>
            <w:tcW w:w="0" w:type="auto"/>
          </w:tcPr>
          <w:p w14:paraId="37E9177C" w14:textId="77777777" w:rsidR="00B57B6B" w:rsidRDefault="00DE2456">
            <w:pPr>
              <w:spacing w:beforeAutospacing="1" w:afterAutospacing="1"/>
            </w:pPr>
            <w:r>
              <w:rPr>
                <w:color w:val="000000"/>
              </w:rPr>
              <w:t>Housing H-3: Social Services-Stability &amp; Safety</w:t>
            </w:r>
          </w:p>
        </w:tc>
        <w:tc>
          <w:tcPr>
            <w:tcW w:w="0" w:type="auto"/>
          </w:tcPr>
          <w:p w14:paraId="0436C984" w14:textId="77777777" w:rsidR="00B57B6B" w:rsidRDefault="00DE2456">
            <w:pPr>
              <w:spacing w:beforeAutospacing="1" w:afterAutospacing="1"/>
              <w:jc w:val="right"/>
            </w:pPr>
            <w:r>
              <w:rPr>
                <w:color w:val="000000"/>
              </w:rPr>
              <w:t>2015</w:t>
            </w:r>
          </w:p>
        </w:tc>
        <w:tc>
          <w:tcPr>
            <w:tcW w:w="0" w:type="auto"/>
          </w:tcPr>
          <w:p w14:paraId="44DD7BC9" w14:textId="77777777" w:rsidR="00B57B6B" w:rsidRDefault="00DE2456">
            <w:pPr>
              <w:spacing w:beforeAutospacing="1" w:afterAutospacing="1"/>
              <w:jc w:val="right"/>
            </w:pPr>
            <w:r>
              <w:rPr>
                <w:color w:val="000000"/>
              </w:rPr>
              <w:t>2019</w:t>
            </w:r>
          </w:p>
        </w:tc>
        <w:tc>
          <w:tcPr>
            <w:tcW w:w="0" w:type="auto"/>
          </w:tcPr>
          <w:p w14:paraId="7FE295A6" w14:textId="77777777" w:rsidR="00B57B6B" w:rsidRDefault="00DE2456">
            <w:pPr>
              <w:spacing w:beforeAutospacing="1" w:afterAutospacing="1"/>
            </w:pPr>
            <w:r>
              <w:rPr>
                <w:color w:val="000000"/>
              </w:rPr>
              <w:t>Homeless</w:t>
            </w:r>
            <w:r>
              <w:rPr>
                <w:color w:val="000000"/>
              </w:rPr>
              <w:br/>
              <w:t>Non-Homeless Special Needs</w:t>
            </w:r>
            <w:r>
              <w:rPr>
                <w:color w:val="000000"/>
              </w:rPr>
              <w:br/>
              <w:t>Non-Housing Community Development</w:t>
            </w:r>
          </w:p>
        </w:tc>
        <w:tc>
          <w:tcPr>
            <w:tcW w:w="0" w:type="auto"/>
          </w:tcPr>
          <w:p w14:paraId="3293F405" w14:textId="77777777" w:rsidR="00B57B6B" w:rsidRDefault="00DE2456">
            <w:pPr>
              <w:spacing w:beforeAutospacing="1" w:afterAutospacing="1"/>
            </w:pPr>
            <w:r>
              <w:rPr>
                <w:color w:val="000000"/>
              </w:rPr>
              <w:t>Salt Lake County</w:t>
            </w:r>
          </w:p>
        </w:tc>
        <w:tc>
          <w:tcPr>
            <w:tcW w:w="0" w:type="auto"/>
          </w:tcPr>
          <w:p w14:paraId="71054140" w14:textId="77777777" w:rsidR="00B57B6B" w:rsidRDefault="00DE2456">
            <w:pPr>
              <w:spacing w:beforeAutospacing="1" w:afterAutospacing="1"/>
            </w:pPr>
            <w:r>
              <w:rPr>
                <w:color w:val="000000"/>
              </w:rPr>
              <w:t>Stability and Safety</w:t>
            </w:r>
          </w:p>
        </w:tc>
        <w:tc>
          <w:tcPr>
            <w:tcW w:w="0" w:type="auto"/>
          </w:tcPr>
          <w:p w14:paraId="71A5217E" w14:textId="77777777" w:rsidR="00B57B6B" w:rsidRDefault="00DE2456">
            <w:pPr>
              <w:spacing w:beforeAutospacing="1" w:afterAutospacing="1"/>
              <w:jc w:val="right"/>
            </w:pPr>
            <w:r>
              <w:rPr>
                <w:color w:val="000000"/>
              </w:rPr>
              <w:t>CDBG: $213,493</w:t>
            </w:r>
          </w:p>
        </w:tc>
        <w:tc>
          <w:tcPr>
            <w:tcW w:w="0" w:type="auto"/>
          </w:tcPr>
          <w:p w14:paraId="6702D8AE" w14:textId="77777777" w:rsidR="00B57B6B" w:rsidRDefault="00DE2456">
            <w:pPr>
              <w:spacing w:beforeAutospacing="1" w:afterAutospacing="1"/>
            </w:pPr>
            <w:r>
              <w:rPr>
                <w:color w:val="000000"/>
              </w:rPr>
              <w:t>Public service activities other than Low/Moderate Income Housing Benefit: 1495 Persons Assisted</w:t>
            </w:r>
          </w:p>
        </w:tc>
      </w:tr>
      <w:tr w:rsidR="00B57B6B" w14:paraId="42BDFAB9" w14:textId="77777777">
        <w:trPr>
          <w:cantSplit/>
        </w:trPr>
        <w:tc>
          <w:tcPr>
            <w:tcW w:w="0" w:type="auto"/>
          </w:tcPr>
          <w:p w14:paraId="65225237" w14:textId="77777777" w:rsidR="00B57B6B" w:rsidRDefault="00DE2456">
            <w:pPr>
              <w:spacing w:beforeAutospacing="1" w:afterAutospacing="1"/>
            </w:pPr>
            <w:r>
              <w:rPr>
                <w:b/>
                <w:color w:val="000000"/>
              </w:rPr>
              <w:t>3</w:t>
            </w:r>
          </w:p>
        </w:tc>
        <w:tc>
          <w:tcPr>
            <w:tcW w:w="0" w:type="auto"/>
          </w:tcPr>
          <w:p w14:paraId="70B8FF7D" w14:textId="77777777" w:rsidR="00B57B6B" w:rsidRDefault="00DE2456">
            <w:pPr>
              <w:spacing w:beforeAutospacing="1" w:afterAutospacing="1"/>
            </w:pPr>
            <w:r>
              <w:rPr>
                <w:color w:val="000000"/>
              </w:rPr>
              <w:t>Decent Housing Homeless-2: Rental Assistance-RRH</w:t>
            </w:r>
          </w:p>
        </w:tc>
        <w:tc>
          <w:tcPr>
            <w:tcW w:w="0" w:type="auto"/>
          </w:tcPr>
          <w:p w14:paraId="042E53C0" w14:textId="77777777" w:rsidR="00B57B6B" w:rsidRDefault="00DE2456">
            <w:pPr>
              <w:spacing w:beforeAutospacing="1" w:afterAutospacing="1"/>
              <w:jc w:val="right"/>
            </w:pPr>
            <w:r>
              <w:rPr>
                <w:color w:val="000000"/>
              </w:rPr>
              <w:t>2015</w:t>
            </w:r>
          </w:p>
        </w:tc>
        <w:tc>
          <w:tcPr>
            <w:tcW w:w="0" w:type="auto"/>
          </w:tcPr>
          <w:p w14:paraId="004FB19D" w14:textId="77777777" w:rsidR="00B57B6B" w:rsidRDefault="00DE2456">
            <w:pPr>
              <w:spacing w:beforeAutospacing="1" w:afterAutospacing="1"/>
              <w:jc w:val="right"/>
            </w:pPr>
            <w:r>
              <w:rPr>
                <w:color w:val="000000"/>
              </w:rPr>
              <w:t>2019</w:t>
            </w:r>
          </w:p>
        </w:tc>
        <w:tc>
          <w:tcPr>
            <w:tcW w:w="0" w:type="auto"/>
          </w:tcPr>
          <w:p w14:paraId="0C5D84BE" w14:textId="77777777" w:rsidR="00B57B6B" w:rsidRDefault="00DE2456">
            <w:pPr>
              <w:spacing w:beforeAutospacing="1" w:afterAutospacing="1"/>
            </w:pPr>
            <w:r>
              <w:rPr>
                <w:color w:val="000000"/>
              </w:rPr>
              <w:t>Affordable Housing</w:t>
            </w:r>
          </w:p>
        </w:tc>
        <w:tc>
          <w:tcPr>
            <w:tcW w:w="0" w:type="auto"/>
          </w:tcPr>
          <w:p w14:paraId="7ABA230C" w14:textId="77777777" w:rsidR="00B57B6B" w:rsidRDefault="00DE2456">
            <w:pPr>
              <w:spacing w:beforeAutospacing="1" w:afterAutospacing="1"/>
            </w:pPr>
            <w:r>
              <w:rPr>
                <w:color w:val="000000"/>
              </w:rPr>
              <w:t>Salt Lake County</w:t>
            </w:r>
          </w:p>
        </w:tc>
        <w:tc>
          <w:tcPr>
            <w:tcW w:w="0" w:type="auto"/>
          </w:tcPr>
          <w:p w14:paraId="51DF6A27" w14:textId="77777777" w:rsidR="00B57B6B" w:rsidRDefault="00DE2456">
            <w:pPr>
              <w:spacing w:beforeAutospacing="1" w:afterAutospacing="1"/>
            </w:pPr>
            <w:r>
              <w:rPr>
                <w:color w:val="000000"/>
              </w:rPr>
              <w:t>Rental Assistance - Rapid Re-Housing</w:t>
            </w:r>
          </w:p>
        </w:tc>
        <w:tc>
          <w:tcPr>
            <w:tcW w:w="0" w:type="auto"/>
          </w:tcPr>
          <w:p w14:paraId="02F82CF8" w14:textId="77777777" w:rsidR="00B57B6B" w:rsidRDefault="00DE2456">
            <w:pPr>
              <w:spacing w:beforeAutospacing="1" w:afterAutospacing="1"/>
              <w:jc w:val="right"/>
            </w:pPr>
            <w:r>
              <w:rPr>
                <w:color w:val="000000"/>
              </w:rPr>
              <w:t>HOME: $1,246,457</w:t>
            </w:r>
            <w:r>
              <w:rPr>
                <w:color w:val="000000"/>
              </w:rPr>
              <w:br/>
              <w:t>ESG: $79,770</w:t>
            </w:r>
          </w:p>
        </w:tc>
        <w:tc>
          <w:tcPr>
            <w:tcW w:w="0" w:type="auto"/>
          </w:tcPr>
          <w:p w14:paraId="05E1CE8F" w14:textId="77777777" w:rsidR="00B57B6B" w:rsidRDefault="00DE2456">
            <w:pPr>
              <w:spacing w:beforeAutospacing="1" w:afterAutospacing="1"/>
            </w:pPr>
            <w:r>
              <w:rPr>
                <w:color w:val="000000"/>
              </w:rPr>
              <w:t>Tenant-based rental assistance / Rapid Rehousing: 250 Households Assisted</w:t>
            </w:r>
          </w:p>
        </w:tc>
      </w:tr>
      <w:tr w:rsidR="00B57B6B" w14:paraId="41ED7008" w14:textId="77777777">
        <w:trPr>
          <w:cantSplit/>
        </w:trPr>
        <w:tc>
          <w:tcPr>
            <w:tcW w:w="0" w:type="auto"/>
          </w:tcPr>
          <w:p w14:paraId="0D487394" w14:textId="77777777" w:rsidR="00B57B6B" w:rsidRDefault="00DE2456">
            <w:pPr>
              <w:spacing w:beforeAutospacing="1" w:afterAutospacing="1"/>
            </w:pPr>
            <w:r>
              <w:rPr>
                <w:b/>
                <w:color w:val="000000"/>
              </w:rPr>
              <w:t>4</w:t>
            </w:r>
          </w:p>
        </w:tc>
        <w:tc>
          <w:tcPr>
            <w:tcW w:w="0" w:type="auto"/>
          </w:tcPr>
          <w:p w14:paraId="2F8699EE" w14:textId="77777777" w:rsidR="00B57B6B" w:rsidRDefault="00DE2456">
            <w:pPr>
              <w:spacing w:beforeAutospacing="1" w:afterAutospacing="1"/>
            </w:pPr>
            <w:r>
              <w:rPr>
                <w:color w:val="000000"/>
              </w:rPr>
              <w:t>Decent Housing H-7: Senior Housing</w:t>
            </w:r>
          </w:p>
        </w:tc>
        <w:tc>
          <w:tcPr>
            <w:tcW w:w="0" w:type="auto"/>
          </w:tcPr>
          <w:p w14:paraId="59CC1CE5" w14:textId="77777777" w:rsidR="00B57B6B" w:rsidRDefault="00DE2456">
            <w:pPr>
              <w:spacing w:beforeAutospacing="1" w:afterAutospacing="1"/>
              <w:jc w:val="right"/>
            </w:pPr>
            <w:r>
              <w:rPr>
                <w:color w:val="000000"/>
              </w:rPr>
              <w:t>2015</w:t>
            </w:r>
          </w:p>
        </w:tc>
        <w:tc>
          <w:tcPr>
            <w:tcW w:w="0" w:type="auto"/>
          </w:tcPr>
          <w:p w14:paraId="067D6A71" w14:textId="77777777" w:rsidR="00B57B6B" w:rsidRDefault="00DE2456">
            <w:pPr>
              <w:spacing w:beforeAutospacing="1" w:afterAutospacing="1"/>
              <w:jc w:val="right"/>
            </w:pPr>
            <w:r>
              <w:rPr>
                <w:color w:val="000000"/>
              </w:rPr>
              <w:t>2019</w:t>
            </w:r>
          </w:p>
        </w:tc>
        <w:tc>
          <w:tcPr>
            <w:tcW w:w="0" w:type="auto"/>
          </w:tcPr>
          <w:p w14:paraId="14691E16" w14:textId="77777777" w:rsidR="00B57B6B" w:rsidRDefault="00DE2456">
            <w:pPr>
              <w:spacing w:beforeAutospacing="1" w:afterAutospacing="1"/>
            </w:pPr>
            <w:r>
              <w:rPr>
                <w:color w:val="000000"/>
              </w:rPr>
              <w:t>Affordable Housing</w:t>
            </w:r>
          </w:p>
        </w:tc>
        <w:tc>
          <w:tcPr>
            <w:tcW w:w="0" w:type="auto"/>
          </w:tcPr>
          <w:p w14:paraId="1FB3EBD7" w14:textId="77777777" w:rsidR="00B57B6B" w:rsidRDefault="00DE2456">
            <w:pPr>
              <w:spacing w:beforeAutospacing="1" w:afterAutospacing="1"/>
            </w:pPr>
            <w:r>
              <w:rPr>
                <w:color w:val="000000"/>
              </w:rPr>
              <w:t>Salt Lake County</w:t>
            </w:r>
          </w:p>
        </w:tc>
        <w:tc>
          <w:tcPr>
            <w:tcW w:w="0" w:type="auto"/>
          </w:tcPr>
          <w:p w14:paraId="546B5346" w14:textId="77777777" w:rsidR="00B57B6B" w:rsidRDefault="00DE2456">
            <w:pPr>
              <w:spacing w:beforeAutospacing="1" w:afterAutospacing="1"/>
            </w:pPr>
            <w:r>
              <w:rPr>
                <w:color w:val="000000"/>
              </w:rPr>
              <w:t>Increase Rental Housing</w:t>
            </w:r>
          </w:p>
        </w:tc>
        <w:tc>
          <w:tcPr>
            <w:tcW w:w="0" w:type="auto"/>
          </w:tcPr>
          <w:p w14:paraId="346678CD" w14:textId="77777777" w:rsidR="00B57B6B" w:rsidRDefault="00DE2456">
            <w:pPr>
              <w:spacing w:beforeAutospacing="1" w:afterAutospacing="1"/>
              <w:jc w:val="right"/>
            </w:pPr>
            <w:r>
              <w:rPr>
                <w:color w:val="000000"/>
              </w:rPr>
              <w:t>HOME: $</w:t>
            </w:r>
            <w:r>
              <w:rPr>
                <w:color w:val="000000"/>
              </w:rPr>
              <w:t>0</w:t>
            </w:r>
          </w:p>
        </w:tc>
        <w:tc>
          <w:tcPr>
            <w:tcW w:w="0" w:type="auto"/>
          </w:tcPr>
          <w:p w14:paraId="5A35182E" w14:textId="77777777" w:rsidR="00B57B6B" w:rsidRDefault="00DE2456">
            <w:pPr>
              <w:spacing w:beforeAutospacing="1" w:afterAutospacing="1"/>
            </w:pPr>
            <w:r>
              <w:rPr>
                <w:color w:val="000000"/>
              </w:rPr>
              <w:t>Rental units constructed: 58 Household Housing Unit</w:t>
            </w:r>
          </w:p>
        </w:tc>
      </w:tr>
      <w:tr w:rsidR="00B57B6B" w14:paraId="2AD58223" w14:textId="77777777">
        <w:trPr>
          <w:cantSplit/>
        </w:trPr>
        <w:tc>
          <w:tcPr>
            <w:tcW w:w="0" w:type="auto"/>
          </w:tcPr>
          <w:p w14:paraId="4CEFBC25" w14:textId="77777777" w:rsidR="00B57B6B" w:rsidRDefault="00DE2456">
            <w:pPr>
              <w:spacing w:beforeAutospacing="1" w:afterAutospacing="1"/>
            </w:pPr>
            <w:r>
              <w:rPr>
                <w:b/>
                <w:color w:val="000000"/>
              </w:rPr>
              <w:t>5</w:t>
            </w:r>
          </w:p>
        </w:tc>
        <w:tc>
          <w:tcPr>
            <w:tcW w:w="0" w:type="auto"/>
          </w:tcPr>
          <w:p w14:paraId="2411BE18" w14:textId="77777777" w:rsidR="00B57B6B" w:rsidRDefault="00DE2456">
            <w:pPr>
              <w:spacing w:beforeAutospacing="1" w:afterAutospacing="1"/>
            </w:pPr>
            <w:r>
              <w:rPr>
                <w:color w:val="000000"/>
              </w:rPr>
              <w:t>Decent Housing H-2: Homeownership</w:t>
            </w:r>
          </w:p>
        </w:tc>
        <w:tc>
          <w:tcPr>
            <w:tcW w:w="0" w:type="auto"/>
          </w:tcPr>
          <w:p w14:paraId="57B672B6" w14:textId="77777777" w:rsidR="00B57B6B" w:rsidRDefault="00DE2456">
            <w:pPr>
              <w:spacing w:beforeAutospacing="1" w:afterAutospacing="1"/>
              <w:jc w:val="right"/>
            </w:pPr>
            <w:r>
              <w:rPr>
                <w:color w:val="000000"/>
              </w:rPr>
              <w:t>2015</w:t>
            </w:r>
          </w:p>
        </w:tc>
        <w:tc>
          <w:tcPr>
            <w:tcW w:w="0" w:type="auto"/>
          </w:tcPr>
          <w:p w14:paraId="0D5BA1B6" w14:textId="77777777" w:rsidR="00B57B6B" w:rsidRDefault="00DE2456">
            <w:pPr>
              <w:spacing w:beforeAutospacing="1" w:afterAutospacing="1"/>
              <w:jc w:val="right"/>
            </w:pPr>
            <w:r>
              <w:rPr>
                <w:color w:val="000000"/>
              </w:rPr>
              <w:t>2019</w:t>
            </w:r>
          </w:p>
        </w:tc>
        <w:tc>
          <w:tcPr>
            <w:tcW w:w="0" w:type="auto"/>
          </w:tcPr>
          <w:p w14:paraId="0F5784AF" w14:textId="77777777" w:rsidR="00B57B6B" w:rsidRDefault="00DE2456">
            <w:pPr>
              <w:spacing w:beforeAutospacing="1" w:afterAutospacing="1"/>
            </w:pPr>
            <w:r>
              <w:rPr>
                <w:color w:val="000000"/>
              </w:rPr>
              <w:t>Affordable Housing</w:t>
            </w:r>
          </w:p>
        </w:tc>
        <w:tc>
          <w:tcPr>
            <w:tcW w:w="0" w:type="auto"/>
          </w:tcPr>
          <w:p w14:paraId="2B89DE94" w14:textId="77777777" w:rsidR="00B57B6B" w:rsidRDefault="00DE2456">
            <w:pPr>
              <w:spacing w:beforeAutospacing="1" w:afterAutospacing="1"/>
            </w:pPr>
            <w:r>
              <w:rPr>
                <w:color w:val="000000"/>
              </w:rPr>
              <w:t>Salt Lake County</w:t>
            </w:r>
          </w:p>
        </w:tc>
        <w:tc>
          <w:tcPr>
            <w:tcW w:w="0" w:type="auto"/>
          </w:tcPr>
          <w:p w14:paraId="632CA5A9" w14:textId="77777777" w:rsidR="00B57B6B" w:rsidRDefault="00DE2456">
            <w:pPr>
              <w:spacing w:beforeAutospacing="1" w:afterAutospacing="1"/>
            </w:pPr>
            <w:r>
              <w:rPr>
                <w:color w:val="000000"/>
              </w:rPr>
              <w:t>Homeownership</w:t>
            </w:r>
          </w:p>
        </w:tc>
        <w:tc>
          <w:tcPr>
            <w:tcW w:w="0" w:type="auto"/>
          </w:tcPr>
          <w:p w14:paraId="42DC32B0" w14:textId="77777777" w:rsidR="00B57B6B" w:rsidRDefault="00DE2456">
            <w:pPr>
              <w:spacing w:beforeAutospacing="1" w:afterAutospacing="1"/>
              <w:jc w:val="right"/>
            </w:pPr>
            <w:r>
              <w:rPr>
                <w:color w:val="000000"/>
              </w:rPr>
              <w:t>CDBG: $287,933</w:t>
            </w:r>
            <w:r>
              <w:rPr>
                <w:color w:val="000000"/>
              </w:rPr>
              <w:br/>
              <w:t>HOME: $163,000</w:t>
            </w:r>
          </w:p>
        </w:tc>
        <w:tc>
          <w:tcPr>
            <w:tcW w:w="0" w:type="auto"/>
          </w:tcPr>
          <w:p w14:paraId="1491722A" w14:textId="77777777" w:rsidR="00B57B6B" w:rsidRDefault="00DE2456">
            <w:pPr>
              <w:spacing w:beforeAutospacing="1" w:afterAutospacing="1"/>
            </w:pPr>
            <w:r>
              <w:rPr>
                <w:color w:val="000000"/>
              </w:rPr>
              <w:t>Direct Financial Assistance to Homebuyers: 157 Households Assisted</w:t>
            </w:r>
          </w:p>
        </w:tc>
      </w:tr>
      <w:tr w:rsidR="00B57B6B" w14:paraId="6B7AFAEB" w14:textId="77777777">
        <w:trPr>
          <w:cantSplit/>
        </w:trPr>
        <w:tc>
          <w:tcPr>
            <w:tcW w:w="0" w:type="auto"/>
          </w:tcPr>
          <w:p w14:paraId="5BEE3A20" w14:textId="77777777" w:rsidR="00B57B6B" w:rsidRDefault="00DE2456">
            <w:pPr>
              <w:spacing w:beforeAutospacing="1" w:afterAutospacing="1"/>
            </w:pPr>
            <w:r>
              <w:rPr>
                <w:b/>
                <w:color w:val="000000"/>
              </w:rPr>
              <w:lastRenderedPageBreak/>
              <w:t>6</w:t>
            </w:r>
          </w:p>
        </w:tc>
        <w:tc>
          <w:tcPr>
            <w:tcW w:w="0" w:type="auto"/>
          </w:tcPr>
          <w:p w14:paraId="5D38CD6B" w14:textId="77777777" w:rsidR="00B57B6B" w:rsidRDefault="00DE2456">
            <w:pPr>
              <w:spacing w:beforeAutospacing="1" w:afterAutospacing="1"/>
            </w:pPr>
            <w:r>
              <w:rPr>
                <w:color w:val="000000"/>
              </w:rPr>
              <w:t>Housing H-5: Social Services-Econ Independence</w:t>
            </w:r>
          </w:p>
        </w:tc>
        <w:tc>
          <w:tcPr>
            <w:tcW w:w="0" w:type="auto"/>
          </w:tcPr>
          <w:p w14:paraId="672D5C02" w14:textId="77777777" w:rsidR="00B57B6B" w:rsidRDefault="00DE2456">
            <w:pPr>
              <w:spacing w:beforeAutospacing="1" w:afterAutospacing="1"/>
              <w:jc w:val="right"/>
            </w:pPr>
            <w:r>
              <w:rPr>
                <w:color w:val="000000"/>
              </w:rPr>
              <w:t>2015</w:t>
            </w:r>
          </w:p>
        </w:tc>
        <w:tc>
          <w:tcPr>
            <w:tcW w:w="0" w:type="auto"/>
          </w:tcPr>
          <w:p w14:paraId="522FA645" w14:textId="77777777" w:rsidR="00B57B6B" w:rsidRDefault="00DE2456">
            <w:pPr>
              <w:spacing w:beforeAutospacing="1" w:afterAutospacing="1"/>
              <w:jc w:val="right"/>
            </w:pPr>
            <w:r>
              <w:rPr>
                <w:color w:val="000000"/>
              </w:rPr>
              <w:t>2019</w:t>
            </w:r>
          </w:p>
        </w:tc>
        <w:tc>
          <w:tcPr>
            <w:tcW w:w="0" w:type="auto"/>
          </w:tcPr>
          <w:p w14:paraId="090A9457" w14:textId="77777777" w:rsidR="00B57B6B" w:rsidRDefault="00DE2456">
            <w:pPr>
              <w:spacing w:beforeAutospacing="1" w:afterAutospacing="1"/>
            </w:pPr>
            <w:r>
              <w:rPr>
                <w:color w:val="000000"/>
              </w:rPr>
              <w:t>Non-Housing Community Development</w:t>
            </w:r>
          </w:p>
        </w:tc>
        <w:tc>
          <w:tcPr>
            <w:tcW w:w="0" w:type="auto"/>
          </w:tcPr>
          <w:p w14:paraId="75E976F7" w14:textId="77777777" w:rsidR="00B57B6B" w:rsidRDefault="00DE2456">
            <w:pPr>
              <w:spacing w:beforeAutospacing="1" w:afterAutospacing="1"/>
            </w:pPr>
            <w:r>
              <w:rPr>
                <w:color w:val="000000"/>
              </w:rPr>
              <w:t>Salt Lake County</w:t>
            </w:r>
          </w:p>
        </w:tc>
        <w:tc>
          <w:tcPr>
            <w:tcW w:w="0" w:type="auto"/>
          </w:tcPr>
          <w:p w14:paraId="1885C5C3" w14:textId="77777777" w:rsidR="00B57B6B" w:rsidRDefault="00DE2456">
            <w:pPr>
              <w:spacing w:beforeAutospacing="1" w:afterAutospacing="1"/>
            </w:pPr>
            <w:r>
              <w:rPr>
                <w:color w:val="000000"/>
              </w:rPr>
              <w:t>Economic Independence</w:t>
            </w:r>
          </w:p>
        </w:tc>
        <w:tc>
          <w:tcPr>
            <w:tcW w:w="0" w:type="auto"/>
          </w:tcPr>
          <w:p w14:paraId="5F009032" w14:textId="77777777" w:rsidR="00B57B6B" w:rsidRDefault="00DE2456">
            <w:pPr>
              <w:spacing w:beforeAutospacing="1" w:afterAutospacing="1"/>
              <w:jc w:val="right"/>
            </w:pPr>
            <w:r>
              <w:rPr>
                <w:color w:val="000000"/>
              </w:rPr>
              <w:t>CDBG: $115,456</w:t>
            </w:r>
            <w:r>
              <w:rPr>
                <w:color w:val="000000"/>
              </w:rPr>
              <w:br/>
              <w:t>HOME: $0</w:t>
            </w:r>
            <w:r>
              <w:rPr>
                <w:color w:val="000000"/>
              </w:rPr>
              <w:br/>
              <w:t>ESG: $0</w:t>
            </w:r>
          </w:p>
        </w:tc>
        <w:tc>
          <w:tcPr>
            <w:tcW w:w="0" w:type="auto"/>
          </w:tcPr>
          <w:p w14:paraId="33A8BD82" w14:textId="77777777" w:rsidR="00B57B6B" w:rsidRDefault="00DE2456">
            <w:pPr>
              <w:spacing w:beforeAutospacing="1" w:afterAutospacing="1"/>
            </w:pPr>
            <w:r>
              <w:rPr>
                <w:color w:val="000000"/>
              </w:rPr>
              <w:t>Public service activities other than Low/Moderate Income Housing Benefit: 62 Persons Assisted</w:t>
            </w:r>
          </w:p>
        </w:tc>
      </w:tr>
      <w:tr w:rsidR="00B57B6B" w14:paraId="2077DC56" w14:textId="77777777">
        <w:trPr>
          <w:cantSplit/>
        </w:trPr>
        <w:tc>
          <w:tcPr>
            <w:tcW w:w="0" w:type="auto"/>
          </w:tcPr>
          <w:p w14:paraId="67F8E947" w14:textId="77777777" w:rsidR="00B57B6B" w:rsidRDefault="00DE2456">
            <w:pPr>
              <w:spacing w:beforeAutospacing="1" w:afterAutospacing="1"/>
            </w:pPr>
            <w:r>
              <w:rPr>
                <w:b/>
                <w:color w:val="000000"/>
              </w:rPr>
              <w:t>7</w:t>
            </w:r>
          </w:p>
        </w:tc>
        <w:tc>
          <w:tcPr>
            <w:tcW w:w="0" w:type="auto"/>
          </w:tcPr>
          <w:p w14:paraId="531A35D0" w14:textId="77777777" w:rsidR="00B57B6B" w:rsidRDefault="00DE2456">
            <w:pPr>
              <w:spacing w:beforeAutospacing="1" w:afterAutospacing="1"/>
            </w:pPr>
            <w:r>
              <w:rPr>
                <w:color w:val="000000"/>
              </w:rPr>
              <w:t>Decent Housing Homeless and Special Needs -3</w:t>
            </w:r>
          </w:p>
        </w:tc>
        <w:tc>
          <w:tcPr>
            <w:tcW w:w="0" w:type="auto"/>
          </w:tcPr>
          <w:p w14:paraId="2F8F516B" w14:textId="77777777" w:rsidR="00B57B6B" w:rsidRDefault="00DE2456">
            <w:pPr>
              <w:spacing w:beforeAutospacing="1" w:afterAutospacing="1"/>
              <w:jc w:val="right"/>
            </w:pPr>
            <w:r>
              <w:rPr>
                <w:color w:val="000000"/>
              </w:rPr>
              <w:t>2015</w:t>
            </w:r>
          </w:p>
        </w:tc>
        <w:tc>
          <w:tcPr>
            <w:tcW w:w="0" w:type="auto"/>
          </w:tcPr>
          <w:p w14:paraId="28333C15" w14:textId="77777777" w:rsidR="00B57B6B" w:rsidRDefault="00DE2456">
            <w:pPr>
              <w:spacing w:beforeAutospacing="1" w:afterAutospacing="1"/>
              <w:jc w:val="right"/>
            </w:pPr>
            <w:r>
              <w:rPr>
                <w:color w:val="000000"/>
              </w:rPr>
              <w:t>2019</w:t>
            </w:r>
          </w:p>
        </w:tc>
        <w:tc>
          <w:tcPr>
            <w:tcW w:w="0" w:type="auto"/>
          </w:tcPr>
          <w:p w14:paraId="5094ACAC" w14:textId="77777777" w:rsidR="00B57B6B" w:rsidRDefault="00DE2456">
            <w:pPr>
              <w:spacing w:beforeAutospacing="1" w:afterAutospacing="1"/>
            </w:pPr>
            <w:r>
              <w:rPr>
                <w:color w:val="000000"/>
              </w:rPr>
              <w:t>Affordable Housing</w:t>
            </w:r>
          </w:p>
        </w:tc>
        <w:tc>
          <w:tcPr>
            <w:tcW w:w="0" w:type="auto"/>
          </w:tcPr>
          <w:p w14:paraId="72B1216A" w14:textId="77777777" w:rsidR="00B57B6B" w:rsidRDefault="00DE2456">
            <w:pPr>
              <w:spacing w:beforeAutospacing="1" w:afterAutospacing="1"/>
            </w:pPr>
            <w:r>
              <w:rPr>
                <w:color w:val="000000"/>
              </w:rPr>
              <w:t>Salt Lake County</w:t>
            </w:r>
          </w:p>
        </w:tc>
        <w:tc>
          <w:tcPr>
            <w:tcW w:w="0" w:type="auto"/>
          </w:tcPr>
          <w:p w14:paraId="105BE509" w14:textId="77777777" w:rsidR="00B57B6B" w:rsidRDefault="00DE2456">
            <w:pPr>
              <w:spacing w:beforeAutospacing="1" w:afterAutospacing="1"/>
            </w:pPr>
            <w:r>
              <w:rPr>
                <w:color w:val="000000"/>
              </w:rPr>
              <w:t>Access to Crisis Services</w:t>
            </w:r>
            <w:r>
              <w:rPr>
                <w:color w:val="000000"/>
              </w:rPr>
              <w:br/>
              <w:t>Rental Assistance - Rapid Re-Housing</w:t>
            </w:r>
          </w:p>
        </w:tc>
        <w:tc>
          <w:tcPr>
            <w:tcW w:w="0" w:type="auto"/>
          </w:tcPr>
          <w:p w14:paraId="306E31C2" w14:textId="77777777" w:rsidR="00B57B6B" w:rsidRDefault="00DE2456">
            <w:pPr>
              <w:spacing w:beforeAutospacing="1" w:afterAutospacing="1"/>
              <w:jc w:val="right"/>
            </w:pPr>
            <w:r>
              <w:rPr>
                <w:color w:val="000000"/>
              </w:rPr>
              <w:t>CDBG:</w:t>
            </w:r>
            <w:r>
              <w:rPr>
                <w:color w:val="000000"/>
              </w:rPr>
              <w:t xml:space="preserve"> $0</w:t>
            </w:r>
            <w:r>
              <w:rPr>
                <w:color w:val="000000"/>
              </w:rPr>
              <w:br/>
              <w:t>HOME: $1,780,000</w:t>
            </w:r>
            <w:r>
              <w:rPr>
                <w:color w:val="000000"/>
              </w:rPr>
              <w:br/>
              <w:t>ESG: $0</w:t>
            </w:r>
          </w:p>
        </w:tc>
        <w:tc>
          <w:tcPr>
            <w:tcW w:w="0" w:type="auto"/>
          </w:tcPr>
          <w:p w14:paraId="0E77AEC1" w14:textId="77777777" w:rsidR="00B57B6B" w:rsidRDefault="00DE2456">
            <w:pPr>
              <w:spacing w:beforeAutospacing="1" w:afterAutospacing="1"/>
            </w:pPr>
            <w:r>
              <w:rPr>
                <w:color w:val="000000"/>
              </w:rPr>
              <w:t>Rental units constructed: 119 Household Housing Unit</w:t>
            </w:r>
            <w:r>
              <w:rPr>
                <w:color w:val="000000"/>
              </w:rPr>
              <w:br/>
              <w:t>Rental units rehabilitated: 95 Household Housing Unit</w:t>
            </w:r>
            <w:r>
              <w:rPr>
                <w:color w:val="000000"/>
              </w:rPr>
              <w:br/>
              <w:t>Other: 0 Other</w:t>
            </w:r>
          </w:p>
        </w:tc>
      </w:tr>
      <w:tr w:rsidR="00B57B6B" w14:paraId="783D8552" w14:textId="77777777">
        <w:trPr>
          <w:cantSplit/>
        </w:trPr>
        <w:tc>
          <w:tcPr>
            <w:tcW w:w="0" w:type="auto"/>
          </w:tcPr>
          <w:p w14:paraId="314C87E4" w14:textId="77777777" w:rsidR="00B57B6B" w:rsidRDefault="00DE2456">
            <w:pPr>
              <w:spacing w:beforeAutospacing="1" w:afterAutospacing="1"/>
            </w:pPr>
            <w:r>
              <w:rPr>
                <w:b/>
                <w:color w:val="000000"/>
              </w:rPr>
              <w:t>8</w:t>
            </w:r>
          </w:p>
        </w:tc>
        <w:tc>
          <w:tcPr>
            <w:tcW w:w="0" w:type="auto"/>
          </w:tcPr>
          <w:p w14:paraId="6005F597" w14:textId="77777777" w:rsidR="00B57B6B" w:rsidRDefault="00DE2456">
            <w:pPr>
              <w:spacing w:beforeAutospacing="1" w:afterAutospacing="1"/>
            </w:pPr>
            <w:r>
              <w:rPr>
                <w:color w:val="000000"/>
              </w:rPr>
              <w:t>Sustainable Living Environment CD-2 Infrastructure</w:t>
            </w:r>
          </w:p>
        </w:tc>
        <w:tc>
          <w:tcPr>
            <w:tcW w:w="0" w:type="auto"/>
          </w:tcPr>
          <w:p w14:paraId="5FAB91CC" w14:textId="77777777" w:rsidR="00B57B6B" w:rsidRDefault="00DE2456">
            <w:pPr>
              <w:spacing w:beforeAutospacing="1" w:afterAutospacing="1"/>
              <w:jc w:val="right"/>
            </w:pPr>
            <w:r>
              <w:rPr>
                <w:color w:val="000000"/>
              </w:rPr>
              <w:t>2015</w:t>
            </w:r>
          </w:p>
        </w:tc>
        <w:tc>
          <w:tcPr>
            <w:tcW w:w="0" w:type="auto"/>
          </w:tcPr>
          <w:p w14:paraId="5405272F" w14:textId="77777777" w:rsidR="00B57B6B" w:rsidRDefault="00DE2456">
            <w:pPr>
              <w:spacing w:beforeAutospacing="1" w:afterAutospacing="1"/>
              <w:jc w:val="right"/>
            </w:pPr>
            <w:r>
              <w:rPr>
                <w:color w:val="000000"/>
              </w:rPr>
              <w:t>2019</w:t>
            </w:r>
          </w:p>
        </w:tc>
        <w:tc>
          <w:tcPr>
            <w:tcW w:w="0" w:type="auto"/>
          </w:tcPr>
          <w:p w14:paraId="64BD1B60" w14:textId="77777777" w:rsidR="00B57B6B" w:rsidRDefault="00DE2456">
            <w:pPr>
              <w:spacing w:beforeAutospacing="1" w:afterAutospacing="1"/>
            </w:pPr>
            <w:r>
              <w:rPr>
                <w:color w:val="000000"/>
              </w:rPr>
              <w:t>Non-Housing Community Development</w:t>
            </w:r>
          </w:p>
        </w:tc>
        <w:tc>
          <w:tcPr>
            <w:tcW w:w="0" w:type="auto"/>
          </w:tcPr>
          <w:p w14:paraId="45D021E5" w14:textId="77777777" w:rsidR="00B57B6B" w:rsidRDefault="00DE2456">
            <w:pPr>
              <w:spacing w:beforeAutospacing="1" w:afterAutospacing="1"/>
            </w:pPr>
            <w:r>
              <w:rPr>
                <w:color w:val="000000"/>
              </w:rPr>
              <w:t>Salt Lake County</w:t>
            </w:r>
          </w:p>
        </w:tc>
        <w:tc>
          <w:tcPr>
            <w:tcW w:w="0" w:type="auto"/>
          </w:tcPr>
          <w:p w14:paraId="5CB116DF" w14:textId="77777777" w:rsidR="00B57B6B" w:rsidRDefault="00DE2456">
            <w:pPr>
              <w:spacing w:beforeAutospacing="1" w:afterAutospacing="1"/>
            </w:pPr>
            <w:r>
              <w:rPr>
                <w:color w:val="000000"/>
              </w:rPr>
              <w:t>Infrastructure Improvements</w:t>
            </w:r>
          </w:p>
        </w:tc>
        <w:tc>
          <w:tcPr>
            <w:tcW w:w="0" w:type="auto"/>
          </w:tcPr>
          <w:p w14:paraId="10C74A32" w14:textId="77777777" w:rsidR="00B57B6B" w:rsidRDefault="00DE2456">
            <w:pPr>
              <w:spacing w:beforeAutospacing="1" w:afterAutospacing="1"/>
              <w:jc w:val="right"/>
            </w:pPr>
            <w:r>
              <w:rPr>
                <w:color w:val="000000"/>
              </w:rPr>
              <w:t>CDBG: $667,829</w:t>
            </w:r>
          </w:p>
        </w:tc>
        <w:tc>
          <w:tcPr>
            <w:tcW w:w="0" w:type="auto"/>
          </w:tcPr>
          <w:p w14:paraId="48762A31" w14:textId="77777777" w:rsidR="00B57B6B" w:rsidRDefault="00DE2456">
            <w:pPr>
              <w:spacing w:beforeAutospacing="1" w:afterAutospacing="1"/>
            </w:pPr>
            <w:r>
              <w:rPr>
                <w:color w:val="000000"/>
              </w:rPr>
              <w:t>Public Facility or Infrastructure Activities other than Low/Moderate Income Housing Benefit: 2950 Persons Assisted</w:t>
            </w:r>
          </w:p>
        </w:tc>
      </w:tr>
      <w:tr w:rsidR="00B57B6B" w14:paraId="071BEB13" w14:textId="77777777">
        <w:trPr>
          <w:cantSplit/>
        </w:trPr>
        <w:tc>
          <w:tcPr>
            <w:tcW w:w="0" w:type="auto"/>
          </w:tcPr>
          <w:p w14:paraId="6B308DBA" w14:textId="77777777" w:rsidR="00B57B6B" w:rsidRDefault="00DE2456">
            <w:pPr>
              <w:spacing w:beforeAutospacing="1" w:afterAutospacing="1"/>
            </w:pPr>
            <w:r>
              <w:rPr>
                <w:b/>
                <w:color w:val="000000"/>
              </w:rPr>
              <w:t>10</w:t>
            </w:r>
          </w:p>
        </w:tc>
        <w:tc>
          <w:tcPr>
            <w:tcW w:w="0" w:type="auto"/>
          </w:tcPr>
          <w:p w14:paraId="40BA0AFC" w14:textId="77777777" w:rsidR="00B57B6B" w:rsidRDefault="00DE2456">
            <w:pPr>
              <w:spacing w:beforeAutospacing="1" w:afterAutospacing="1"/>
            </w:pPr>
            <w:r>
              <w:rPr>
                <w:color w:val="000000"/>
              </w:rPr>
              <w:t>Economic Opportunity &amp; Job Creation</w:t>
            </w:r>
          </w:p>
        </w:tc>
        <w:tc>
          <w:tcPr>
            <w:tcW w:w="0" w:type="auto"/>
          </w:tcPr>
          <w:p w14:paraId="3C444D79" w14:textId="77777777" w:rsidR="00B57B6B" w:rsidRDefault="00DE2456">
            <w:pPr>
              <w:spacing w:beforeAutospacing="1" w:afterAutospacing="1"/>
              <w:jc w:val="right"/>
            </w:pPr>
            <w:r>
              <w:rPr>
                <w:color w:val="000000"/>
              </w:rPr>
              <w:t>2015</w:t>
            </w:r>
          </w:p>
        </w:tc>
        <w:tc>
          <w:tcPr>
            <w:tcW w:w="0" w:type="auto"/>
          </w:tcPr>
          <w:p w14:paraId="235CF253" w14:textId="77777777" w:rsidR="00B57B6B" w:rsidRDefault="00DE2456">
            <w:pPr>
              <w:spacing w:beforeAutospacing="1" w:afterAutospacing="1"/>
              <w:jc w:val="right"/>
            </w:pPr>
            <w:r>
              <w:rPr>
                <w:color w:val="000000"/>
              </w:rPr>
              <w:t>20</w:t>
            </w:r>
            <w:r>
              <w:rPr>
                <w:color w:val="000000"/>
              </w:rPr>
              <w:t>19</w:t>
            </w:r>
          </w:p>
        </w:tc>
        <w:tc>
          <w:tcPr>
            <w:tcW w:w="0" w:type="auto"/>
          </w:tcPr>
          <w:p w14:paraId="3FC92C0D" w14:textId="77777777" w:rsidR="00B57B6B" w:rsidRDefault="00DE2456">
            <w:pPr>
              <w:spacing w:beforeAutospacing="1" w:afterAutospacing="1"/>
            </w:pPr>
            <w:r>
              <w:rPr>
                <w:color w:val="000000"/>
              </w:rPr>
              <w:t>Non-Housing Community Development</w:t>
            </w:r>
          </w:p>
        </w:tc>
        <w:tc>
          <w:tcPr>
            <w:tcW w:w="0" w:type="auto"/>
          </w:tcPr>
          <w:p w14:paraId="23ABB6A8" w14:textId="77777777" w:rsidR="00B57B6B" w:rsidRDefault="00DE2456">
            <w:pPr>
              <w:spacing w:beforeAutospacing="1" w:afterAutospacing="1"/>
            </w:pPr>
            <w:r>
              <w:rPr>
                <w:color w:val="000000"/>
              </w:rPr>
              <w:t>Salt Lake County</w:t>
            </w:r>
          </w:p>
        </w:tc>
        <w:tc>
          <w:tcPr>
            <w:tcW w:w="0" w:type="auto"/>
          </w:tcPr>
          <w:p w14:paraId="0D8B0CE6" w14:textId="77777777" w:rsidR="00B57B6B" w:rsidRDefault="00DE2456">
            <w:pPr>
              <w:spacing w:beforeAutospacing="1" w:afterAutospacing="1"/>
            </w:pPr>
            <w:r>
              <w:rPr>
                <w:color w:val="000000"/>
              </w:rPr>
              <w:t>Creating Economic Opportunity</w:t>
            </w:r>
          </w:p>
        </w:tc>
        <w:tc>
          <w:tcPr>
            <w:tcW w:w="0" w:type="auto"/>
          </w:tcPr>
          <w:p w14:paraId="2A7A7A12" w14:textId="77777777" w:rsidR="00B57B6B" w:rsidRDefault="00DE2456">
            <w:pPr>
              <w:spacing w:beforeAutospacing="1" w:afterAutospacing="1"/>
              <w:jc w:val="right"/>
            </w:pPr>
            <w:r>
              <w:rPr>
                <w:color w:val="000000"/>
              </w:rPr>
              <w:t>CDBG: $50,000</w:t>
            </w:r>
          </w:p>
        </w:tc>
        <w:tc>
          <w:tcPr>
            <w:tcW w:w="0" w:type="auto"/>
          </w:tcPr>
          <w:p w14:paraId="37A9C5F4" w14:textId="77777777" w:rsidR="00B57B6B" w:rsidRDefault="00DE2456">
            <w:pPr>
              <w:spacing w:beforeAutospacing="1" w:afterAutospacing="1"/>
            </w:pPr>
            <w:r>
              <w:rPr>
                <w:color w:val="000000"/>
              </w:rPr>
              <w:t>Jobs created/retained: 5 Jobs</w:t>
            </w:r>
            <w:r>
              <w:rPr>
                <w:color w:val="000000"/>
              </w:rPr>
              <w:br/>
              <w:t>Businesses assisted: 1 Businesses Assisted</w:t>
            </w:r>
          </w:p>
        </w:tc>
      </w:tr>
      <w:tr w:rsidR="00B57B6B" w14:paraId="7A3476D4" w14:textId="77777777">
        <w:trPr>
          <w:cantSplit/>
        </w:trPr>
        <w:tc>
          <w:tcPr>
            <w:tcW w:w="0" w:type="auto"/>
          </w:tcPr>
          <w:p w14:paraId="5515EBAD" w14:textId="77777777" w:rsidR="00B57B6B" w:rsidRDefault="00DE2456">
            <w:pPr>
              <w:spacing w:beforeAutospacing="1" w:afterAutospacing="1"/>
            </w:pPr>
            <w:r>
              <w:rPr>
                <w:b/>
                <w:color w:val="000000"/>
              </w:rPr>
              <w:t>11</w:t>
            </w:r>
          </w:p>
        </w:tc>
        <w:tc>
          <w:tcPr>
            <w:tcW w:w="0" w:type="auto"/>
          </w:tcPr>
          <w:p w14:paraId="44FF3965" w14:textId="77777777" w:rsidR="00B57B6B" w:rsidRDefault="00DE2456">
            <w:pPr>
              <w:spacing w:beforeAutospacing="1" w:afterAutospacing="1"/>
            </w:pPr>
            <w:r>
              <w:rPr>
                <w:color w:val="000000"/>
              </w:rPr>
              <w:t>Housing H-4: Social Services-Access to Crisis Serv</w:t>
            </w:r>
          </w:p>
        </w:tc>
        <w:tc>
          <w:tcPr>
            <w:tcW w:w="0" w:type="auto"/>
          </w:tcPr>
          <w:p w14:paraId="0E49A09A" w14:textId="77777777" w:rsidR="00B57B6B" w:rsidRDefault="00DE2456">
            <w:pPr>
              <w:spacing w:beforeAutospacing="1" w:afterAutospacing="1"/>
              <w:jc w:val="right"/>
            </w:pPr>
            <w:r>
              <w:rPr>
                <w:color w:val="000000"/>
              </w:rPr>
              <w:t>2015</w:t>
            </w:r>
          </w:p>
        </w:tc>
        <w:tc>
          <w:tcPr>
            <w:tcW w:w="0" w:type="auto"/>
          </w:tcPr>
          <w:p w14:paraId="39A2DD4E" w14:textId="77777777" w:rsidR="00B57B6B" w:rsidRDefault="00DE2456">
            <w:pPr>
              <w:spacing w:beforeAutospacing="1" w:afterAutospacing="1"/>
              <w:jc w:val="right"/>
            </w:pPr>
            <w:r>
              <w:rPr>
                <w:color w:val="000000"/>
              </w:rPr>
              <w:t>2019</w:t>
            </w:r>
          </w:p>
        </w:tc>
        <w:tc>
          <w:tcPr>
            <w:tcW w:w="0" w:type="auto"/>
          </w:tcPr>
          <w:p w14:paraId="3810DD5E" w14:textId="77777777" w:rsidR="00B57B6B" w:rsidRDefault="00DE2456">
            <w:pPr>
              <w:spacing w:beforeAutospacing="1" w:afterAutospacing="1"/>
            </w:pPr>
            <w:r>
              <w:rPr>
                <w:color w:val="000000"/>
              </w:rPr>
              <w:t>Non-Housing Community Development</w:t>
            </w:r>
          </w:p>
        </w:tc>
        <w:tc>
          <w:tcPr>
            <w:tcW w:w="0" w:type="auto"/>
          </w:tcPr>
          <w:p w14:paraId="7A09256E" w14:textId="77777777" w:rsidR="00B57B6B" w:rsidRDefault="00DE2456">
            <w:pPr>
              <w:spacing w:beforeAutospacing="1" w:afterAutospacing="1"/>
            </w:pPr>
            <w:r>
              <w:rPr>
                <w:color w:val="000000"/>
              </w:rPr>
              <w:t>Salt Lake County</w:t>
            </w:r>
          </w:p>
        </w:tc>
        <w:tc>
          <w:tcPr>
            <w:tcW w:w="0" w:type="auto"/>
          </w:tcPr>
          <w:p w14:paraId="4BEDD556" w14:textId="77777777" w:rsidR="00B57B6B" w:rsidRDefault="00DE2456">
            <w:pPr>
              <w:spacing w:beforeAutospacing="1" w:afterAutospacing="1"/>
            </w:pPr>
            <w:r>
              <w:rPr>
                <w:color w:val="000000"/>
              </w:rPr>
              <w:t>Access to Crisis Services</w:t>
            </w:r>
          </w:p>
        </w:tc>
        <w:tc>
          <w:tcPr>
            <w:tcW w:w="0" w:type="auto"/>
          </w:tcPr>
          <w:p w14:paraId="7E1E1F20" w14:textId="77777777" w:rsidR="00B57B6B" w:rsidRDefault="00DE2456">
            <w:pPr>
              <w:spacing w:beforeAutospacing="1" w:afterAutospacing="1"/>
              <w:jc w:val="right"/>
            </w:pPr>
            <w:r>
              <w:rPr>
                <w:color w:val="000000"/>
              </w:rPr>
              <w:t>CDBG: $50,127</w:t>
            </w:r>
            <w:r>
              <w:rPr>
                <w:color w:val="000000"/>
              </w:rPr>
              <w:br/>
              <w:t>ESG: $119,655</w:t>
            </w:r>
          </w:p>
        </w:tc>
        <w:tc>
          <w:tcPr>
            <w:tcW w:w="0" w:type="auto"/>
          </w:tcPr>
          <w:p w14:paraId="649D1B7D" w14:textId="77777777" w:rsidR="00B57B6B" w:rsidRDefault="00DE2456">
            <w:pPr>
              <w:spacing w:beforeAutospacing="1" w:afterAutospacing="1"/>
            </w:pPr>
            <w:r>
              <w:rPr>
                <w:color w:val="000000"/>
              </w:rPr>
              <w:t>Public service activities for Low/Moderate Income Housing Benefit: 396 Households Assisted</w:t>
            </w:r>
            <w:r>
              <w:rPr>
                <w:color w:val="000000"/>
              </w:rPr>
              <w:br/>
              <w:t>Homeless Person Overnight Shelter: 1955 Persons Assisted</w:t>
            </w:r>
          </w:p>
        </w:tc>
      </w:tr>
      <w:tr w:rsidR="00B57B6B" w14:paraId="7027711C" w14:textId="77777777">
        <w:trPr>
          <w:cantSplit/>
        </w:trPr>
        <w:tc>
          <w:tcPr>
            <w:tcW w:w="0" w:type="auto"/>
          </w:tcPr>
          <w:p w14:paraId="49BF9CD9" w14:textId="77777777" w:rsidR="00B57B6B" w:rsidRDefault="00DE2456">
            <w:pPr>
              <w:spacing w:beforeAutospacing="1" w:afterAutospacing="1"/>
            </w:pPr>
            <w:r>
              <w:rPr>
                <w:b/>
                <w:color w:val="000000"/>
              </w:rPr>
              <w:t>12</w:t>
            </w:r>
          </w:p>
        </w:tc>
        <w:tc>
          <w:tcPr>
            <w:tcW w:w="0" w:type="auto"/>
          </w:tcPr>
          <w:p w14:paraId="56F11828" w14:textId="77777777" w:rsidR="00B57B6B" w:rsidRDefault="00DE2456">
            <w:pPr>
              <w:spacing w:beforeAutospacing="1" w:afterAutospacing="1"/>
            </w:pPr>
            <w:r>
              <w:rPr>
                <w:color w:val="000000"/>
              </w:rPr>
              <w:t>Sustainable Living Environment CD-3 Public Fac.</w:t>
            </w:r>
          </w:p>
        </w:tc>
        <w:tc>
          <w:tcPr>
            <w:tcW w:w="0" w:type="auto"/>
          </w:tcPr>
          <w:p w14:paraId="7A38A2E0" w14:textId="77777777" w:rsidR="00B57B6B" w:rsidRDefault="00DE2456">
            <w:pPr>
              <w:spacing w:beforeAutospacing="1" w:afterAutospacing="1"/>
              <w:jc w:val="right"/>
            </w:pPr>
            <w:r>
              <w:rPr>
                <w:color w:val="000000"/>
              </w:rPr>
              <w:t>2015</w:t>
            </w:r>
          </w:p>
        </w:tc>
        <w:tc>
          <w:tcPr>
            <w:tcW w:w="0" w:type="auto"/>
          </w:tcPr>
          <w:p w14:paraId="69CD5E3D" w14:textId="77777777" w:rsidR="00B57B6B" w:rsidRDefault="00DE2456">
            <w:pPr>
              <w:spacing w:beforeAutospacing="1" w:afterAutospacing="1"/>
              <w:jc w:val="right"/>
            </w:pPr>
            <w:r>
              <w:rPr>
                <w:color w:val="000000"/>
              </w:rPr>
              <w:t>2019</w:t>
            </w:r>
          </w:p>
        </w:tc>
        <w:tc>
          <w:tcPr>
            <w:tcW w:w="0" w:type="auto"/>
          </w:tcPr>
          <w:p w14:paraId="06A53589" w14:textId="77777777" w:rsidR="00B57B6B" w:rsidRDefault="00DE2456">
            <w:pPr>
              <w:spacing w:beforeAutospacing="1" w:afterAutospacing="1"/>
            </w:pPr>
            <w:r>
              <w:rPr>
                <w:color w:val="000000"/>
              </w:rPr>
              <w:t>Homeless</w:t>
            </w:r>
            <w:r>
              <w:rPr>
                <w:color w:val="000000"/>
              </w:rPr>
              <w:br/>
              <w:t>Non-Homeless Special Needs</w:t>
            </w:r>
            <w:r>
              <w:rPr>
                <w:color w:val="000000"/>
              </w:rPr>
              <w:br/>
              <w:t>Non-Housing Community Development</w:t>
            </w:r>
          </w:p>
        </w:tc>
        <w:tc>
          <w:tcPr>
            <w:tcW w:w="0" w:type="auto"/>
          </w:tcPr>
          <w:p w14:paraId="0B03876A" w14:textId="77777777" w:rsidR="00B57B6B" w:rsidRDefault="00DE2456">
            <w:pPr>
              <w:spacing w:beforeAutospacing="1" w:afterAutospacing="1"/>
            </w:pPr>
            <w:r>
              <w:rPr>
                <w:color w:val="000000"/>
              </w:rPr>
              <w:t>Salt Lake County</w:t>
            </w:r>
          </w:p>
        </w:tc>
        <w:tc>
          <w:tcPr>
            <w:tcW w:w="0" w:type="auto"/>
          </w:tcPr>
          <w:p w14:paraId="216E9B4B" w14:textId="77777777" w:rsidR="00B57B6B" w:rsidRDefault="00DE2456">
            <w:pPr>
              <w:spacing w:beforeAutospacing="1" w:afterAutospacing="1"/>
            </w:pPr>
            <w:r>
              <w:rPr>
                <w:color w:val="000000"/>
              </w:rPr>
              <w:t>Public Facilities Improvements</w:t>
            </w:r>
          </w:p>
        </w:tc>
        <w:tc>
          <w:tcPr>
            <w:tcW w:w="0" w:type="auto"/>
          </w:tcPr>
          <w:p w14:paraId="2B483F0D" w14:textId="77777777" w:rsidR="00B57B6B" w:rsidRDefault="00DE2456">
            <w:pPr>
              <w:spacing w:beforeAutospacing="1" w:afterAutospacing="1"/>
              <w:jc w:val="right"/>
            </w:pPr>
            <w:r>
              <w:rPr>
                <w:color w:val="000000"/>
              </w:rPr>
              <w:t>CDBG: $685,163</w:t>
            </w:r>
          </w:p>
        </w:tc>
        <w:tc>
          <w:tcPr>
            <w:tcW w:w="0" w:type="auto"/>
          </w:tcPr>
          <w:p w14:paraId="0DA78F0C" w14:textId="77777777" w:rsidR="00B57B6B" w:rsidRDefault="00DE2456">
            <w:pPr>
              <w:spacing w:beforeAutospacing="1" w:afterAutospacing="1"/>
            </w:pPr>
            <w:r>
              <w:rPr>
                <w:color w:val="000000"/>
              </w:rPr>
              <w:t>Public Facility or Infrastructure Activities other than Low/Moderate Income Housing Benefit: 6299 Persons Assisted</w:t>
            </w:r>
          </w:p>
        </w:tc>
      </w:tr>
      <w:tr w:rsidR="00B57B6B" w14:paraId="00CECD86" w14:textId="77777777">
        <w:trPr>
          <w:cantSplit/>
        </w:trPr>
        <w:tc>
          <w:tcPr>
            <w:tcW w:w="0" w:type="auto"/>
          </w:tcPr>
          <w:p w14:paraId="342B3064" w14:textId="77777777" w:rsidR="00B57B6B" w:rsidRDefault="00DE2456">
            <w:pPr>
              <w:spacing w:beforeAutospacing="1" w:afterAutospacing="1"/>
            </w:pPr>
            <w:r>
              <w:rPr>
                <w:b/>
                <w:color w:val="000000"/>
              </w:rPr>
              <w:lastRenderedPageBreak/>
              <w:t>13</w:t>
            </w:r>
          </w:p>
        </w:tc>
        <w:tc>
          <w:tcPr>
            <w:tcW w:w="0" w:type="auto"/>
          </w:tcPr>
          <w:p w14:paraId="77EC317C" w14:textId="77777777" w:rsidR="00B57B6B" w:rsidRDefault="00DE2456">
            <w:pPr>
              <w:spacing w:beforeAutospacing="1" w:afterAutospacing="1"/>
            </w:pPr>
            <w:r>
              <w:rPr>
                <w:color w:val="000000"/>
              </w:rPr>
              <w:t>Decent Housing H-6: Rental Housing</w:t>
            </w:r>
          </w:p>
        </w:tc>
        <w:tc>
          <w:tcPr>
            <w:tcW w:w="0" w:type="auto"/>
          </w:tcPr>
          <w:p w14:paraId="3B3354FD" w14:textId="77777777" w:rsidR="00B57B6B" w:rsidRDefault="00DE2456">
            <w:pPr>
              <w:spacing w:beforeAutospacing="1" w:afterAutospacing="1"/>
              <w:jc w:val="right"/>
            </w:pPr>
            <w:r>
              <w:rPr>
                <w:color w:val="000000"/>
              </w:rPr>
              <w:t>2015</w:t>
            </w:r>
          </w:p>
        </w:tc>
        <w:tc>
          <w:tcPr>
            <w:tcW w:w="0" w:type="auto"/>
          </w:tcPr>
          <w:p w14:paraId="3B5039F7" w14:textId="77777777" w:rsidR="00B57B6B" w:rsidRDefault="00DE2456">
            <w:pPr>
              <w:spacing w:beforeAutospacing="1" w:afterAutospacing="1"/>
              <w:jc w:val="right"/>
            </w:pPr>
            <w:r>
              <w:rPr>
                <w:color w:val="000000"/>
              </w:rPr>
              <w:t>2019</w:t>
            </w:r>
          </w:p>
        </w:tc>
        <w:tc>
          <w:tcPr>
            <w:tcW w:w="0" w:type="auto"/>
          </w:tcPr>
          <w:p w14:paraId="0FCC7A39" w14:textId="77777777" w:rsidR="00B57B6B" w:rsidRDefault="00DE2456">
            <w:pPr>
              <w:spacing w:beforeAutospacing="1" w:afterAutospacing="1"/>
            </w:pPr>
            <w:r>
              <w:rPr>
                <w:color w:val="000000"/>
              </w:rPr>
              <w:t>Affordable Housing</w:t>
            </w:r>
          </w:p>
        </w:tc>
        <w:tc>
          <w:tcPr>
            <w:tcW w:w="0" w:type="auto"/>
          </w:tcPr>
          <w:p w14:paraId="327986BE" w14:textId="77777777" w:rsidR="00B57B6B" w:rsidRDefault="00DE2456">
            <w:pPr>
              <w:spacing w:beforeAutospacing="1" w:afterAutospacing="1"/>
            </w:pPr>
            <w:r>
              <w:rPr>
                <w:color w:val="000000"/>
              </w:rPr>
              <w:t>Salt Lake County</w:t>
            </w:r>
          </w:p>
        </w:tc>
        <w:tc>
          <w:tcPr>
            <w:tcW w:w="0" w:type="auto"/>
          </w:tcPr>
          <w:p w14:paraId="7B32FD0A" w14:textId="77777777" w:rsidR="00B57B6B" w:rsidRDefault="00DE2456">
            <w:pPr>
              <w:spacing w:beforeAutospacing="1" w:afterAutospacing="1"/>
            </w:pPr>
            <w:r>
              <w:rPr>
                <w:color w:val="000000"/>
              </w:rPr>
              <w:t>Increase Rental Housing</w:t>
            </w:r>
          </w:p>
        </w:tc>
        <w:tc>
          <w:tcPr>
            <w:tcW w:w="0" w:type="auto"/>
          </w:tcPr>
          <w:p w14:paraId="6E22568D" w14:textId="77777777" w:rsidR="00B57B6B" w:rsidRDefault="00DE2456">
            <w:pPr>
              <w:spacing w:beforeAutospacing="1" w:afterAutospacing="1"/>
              <w:jc w:val="right"/>
            </w:pPr>
            <w:r>
              <w:rPr>
                <w:color w:val="000000"/>
              </w:rPr>
              <w:t>HOME: $1,433,543</w:t>
            </w:r>
          </w:p>
        </w:tc>
        <w:tc>
          <w:tcPr>
            <w:tcW w:w="0" w:type="auto"/>
          </w:tcPr>
          <w:p w14:paraId="365F4B0C" w14:textId="77777777" w:rsidR="00B57B6B" w:rsidRDefault="00DE2456">
            <w:pPr>
              <w:spacing w:beforeAutospacing="1" w:afterAutospacing="1"/>
            </w:pPr>
            <w:r>
              <w:rPr>
                <w:color w:val="000000"/>
              </w:rPr>
              <w:t>Rental units co</w:t>
            </w:r>
            <w:r>
              <w:rPr>
                <w:color w:val="000000"/>
              </w:rPr>
              <w:t>nstructed: 290 Household Housing Unit</w:t>
            </w:r>
            <w:r>
              <w:rPr>
                <w:color w:val="000000"/>
              </w:rPr>
              <w:br/>
              <w:t>Rental units rehabilitated: 95 Household Housing Unit</w:t>
            </w:r>
          </w:p>
        </w:tc>
      </w:tr>
    </w:tbl>
    <w:p w14:paraId="18AF5012" w14:textId="77777777" w:rsidR="00B57B6B" w:rsidRDefault="00DE2456">
      <w:pPr>
        <w:pStyle w:val="Caption"/>
        <w:jc w:val="center"/>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2</w:t>
      </w:r>
      <w:r>
        <w:rPr>
          <w:rFonts w:asciiTheme="minorHAnsi" w:hAnsiTheme="minorHAnsi"/>
        </w:rPr>
        <w:fldChar w:fldCharType="end"/>
      </w:r>
      <w:r>
        <w:rPr>
          <w:rFonts w:asciiTheme="minorHAnsi" w:hAnsiTheme="minorHAnsi"/>
        </w:rPr>
        <w:t xml:space="preserve"> – Goals Summary</w:t>
      </w:r>
    </w:p>
    <w:p w14:paraId="189F7379" w14:textId="77777777" w:rsidR="00B57B6B" w:rsidRDefault="00B57B6B"/>
    <w:p w14:paraId="381D9906" w14:textId="77777777" w:rsidR="00B57B6B" w:rsidRDefault="00DE2456">
      <w:pPr>
        <w:rPr>
          <w:b/>
          <w:sz w:val="24"/>
          <w:szCs w:val="24"/>
        </w:rPr>
      </w:pPr>
      <w:r>
        <w:rPr>
          <w:b/>
          <w:sz w:val="24"/>
          <w:szCs w:val="24"/>
        </w:rPr>
        <w:t>Goal Descriptions</w:t>
      </w:r>
    </w:p>
    <w:p w14:paraId="628455E1" w14:textId="77777777" w:rsidR="00B57B6B" w:rsidRDefault="00B57B6B">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1498"/>
        <w:gridCol w:w="11012"/>
      </w:tblGrid>
      <w:tr w:rsidR="00B57B6B" w14:paraId="75928F9F" w14:textId="77777777">
        <w:trPr>
          <w:cantSplit/>
        </w:trPr>
        <w:tc>
          <w:tcPr>
            <w:tcW w:w="0" w:type="auto"/>
            <w:vMerge w:val="restart"/>
          </w:tcPr>
          <w:p w14:paraId="09DF810B" w14:textId="77777777" w:rsidR="00B57B6B" w:rsidRDefault="00DE2456">
            <w:pPr>
              <w:keepNext/>
              <w:spacing w:before="100" w:after="0"/>
            </w:pPr>
            <w:r>
              <w:rPr>
                <w:b/>
                <w:color w:val="000000"/>
              </w:rPr>
              <w:t>1</w:t>
            </w:r>
          </w:p>
        </w:tc>
        <w:tc>
          <w:tcPr>
            <w:tcW w:w="0" w:type="auto"/>
          </w:tcPr>
          <w:p w14:paraId="5E66307A" w14:textId="77777777" w:rsidR="00B57B6B" w:rsidRDefault="00DE2456">
            <w:pPr>
              <w:keepNext/>
              <w:spacing w:before="100" w:after="0"/>
              <w:rPr>
                <w:b/>
                <w:sz w:val="24"/>
                <w:szCs w:val="24"/>
              </w:rPr>
            </w:pPr>
            <w:r>
              <w:rPr>
                <w:b/>
                <w:sz w:val="24"/>
                <w:szCs w:val="24"/>
              </w:rPr>
              <w:t>Goal Name</w:t>
            </w:r>
          </w:p>
        </w:tc>
        <w:tc>
          <w:tcPr>
            <w:tcW w:w="0" w:type="auto"/>
          </w:tcPr>
          <w:p w14:paraId="115E9BFA" w14:textId="77777777" w:rsidR="00B57B6B" w:rsidRDefault="00DE2456">
            <w:pPr>
              <w:spacing w:before="100" w:after="0"/>
            </w:pPr>
            <w:r>
              <w:rPr>
                <w:color w:val="000000"/>
              </w:rPr>
              <w:t>Decent Housing H-1: Housing Rehab &amp; Accessibility</w:t>
            </w:r>
          </w:p>
        </w:tc>
      </w:tr>
      <w:tr w:rsidR="00B57B6B" w14:paraId="32719DB5" w14:textId="77777777">
        <w:trPr>
          <w:cantSplit/>
        </w:trPr>
        <w:tc>
          <w:tcPr>
            <w:tcW w:w="0" w:type="auto"/>
            <w:vMerge/>
          </w:tcPr>
          <w:p w14:paraId="129CC3BF" w14:textId="77777777" w:rsidR="00B57B6B" w:rsidRDefault="00B57B6B"/>
        </w:tc>
        <w:tc>
          <w:tcPr>
            <w:tcW w:w="0" w:type="auto"/>
          </w:tcPr>
          <w:p w14:paraId="230E28F7" w14:textId="77777777" w:rsidR="00B57B6B" w:rsidRDefault="00DE2456">
            <w:pPr>
              <w:keepNext/>
              <w:spacing w:before="100" w:after="0"/>
              <w:rPr>
                <w:b/>
                <w:sz w:val="24"/>
                <w:szCs w:val="24"/>
              </w:rPr>
            </w:pPr>
            <w:r>
              <w:rPr>
                <w:b/>
                <w:sz w:val="24"/>
                <w:szCs w:val="24"/>
              </w:rPr>
              <w:t>Goal Description</w:t>
            </w:r>
          </w:p>
        </w:tc>
        <w:tc>
          <w:tcPr>
            <w:tcW w:w="0" w:type="auto"/>
          </w:tcPr>
          <w:p w14:paraId="71465682" w14:textId="77777777" w:rsidR="00B57B6B" w:rsidRDefault="00DE2456">
            <w:pPr>
              <w:spacing w:before="100" w:after="0"/>
            </w:pPr>
            <w:r>
              <w:rPr>
                <w:color w:val="000000"/>
              </w:rPr>
              <w:t>HOME funds will fund the GHHI program.  CDBG funds will be used to fund the GHHI through Community Development Corporation, an Emergency Repair Program through Assist, Inc., and project d</w:t>
            </w:r>
            <w:r>
              <w:rPr>
                <w:color w:val="000000"/>
              </w:rPr>
              <w:t xml:space="preserve">elivery for the County's loan program. Salt Lake County received an allocation of $750,000 from the Federal Home Loan Bank of Des Moines Iowa. These funds will leverage HOME funds to help do a complete retrofit of 35 homes, to enable the elderly and those </w:t>
            </w:r>
            <w:r>
              <w:rPr>
                <w:color w:val="000000"/>
              </w:rPr>
              <w:t>with disabilities to remain in their home by making the home fully accessible, visitable, healthy and safe. HOME funds will go to CDCU $200,000, Salt Lake Valley Habitat for Humanity $400,000 and for West Valley City and Taylorsville $416,600</w:t>
            </w:r>
          </w:p>
        </w:tc>
      </w:tr>
      <w:tr w:rsidR="00B57B6B" w14:paraId="345CFD2E" w14:textId="77777777">
        <w:trPr>
          <w:cantSplit/>
        </w:trPr>
        <w:tc>
          <w:tcPr>
            <w:tcW w:w="0" w:type="auto"/>
            <w:vMerge w:val="restart"/>
          </w:tcPr>
          <w:p w14:paraId="4BBBF28F" w14:textId="77777777" w:rsidR="00B57B6B" w:rsidRDefault="00DE2456">
            <w:pPr>
              <w:keepNext/>
              <w:spacing w:before="100" w:after="0"/>
            </w:pPr>
            <w:r>
              <w:rPr>
                <w:b/>
                <w:color w:val="000000"/>
              </w:rPr>
              <w:t>2</w:t>
            </w:r>
          </w:p>
        </w:tc>
        <w:tc>
          <w:tcPr>
            <w:tcW w:w="0" w:type="auto"/>
          </w:tcPr>
          <w:p w14:paraId="04552E92" w14:textId="77777777" w:rsidR="00B57B6B" w:rsidRDefault="00DE2456">
            <w:pPr>
              <w:keepNext/>
              <w:spacing w:before="100" w:after="0"/>
              <w:rPr>
                <w:b/>
                <w:sz w:val="24"/>
                <w:szCs w:val="24"/>
              </w:rPr>
            </w:pPr>
            <w:r>
              <w:rPr>
                <w:b/>
                <w:sz w:val="24"/>
                <w:szCs w:val="24"/>
              </w:rPr>
              <w:t xml:space="preserve">Goal </w:t>
            </w:r>
            <w:r>
              <w:rPr>
                <w:b/>
                <w:sz w:val="24"/>
                <w:szCs w:val="24"/>
              </w:rPr>
              <w:t>Name</w:t>
            </w:r>
          </w:p>
        </w:tc>
        <w:tc>
          <w:tcPr>
            <w:tcW w:w="0" w:type="auto"/>
          </w:tcPr>
          <w:p w14:paraId="52E8499D" w14:textId="77777777" w:rsidR="00B57B6B" w:rsidRDefault="00DE2456">
            <w:pPr>
              <w:spacing w:before="100" w:after="0"/>
            </w:pPr>
            <w:r>
              <w:rPr>
                <w:color w:val="000000"/>
              </w:rPr>
              <w:t>Housing H-3: Social Services-Stability &amp; Safety</w:t>
            </w:r>
          </w:p>
        </w:tc>
      </w:tr>
      <w:tr w:rsidR="00B57B6B" w14:paraId="3740EB3C" w14:textId="77777777">
        <w:trPr>
          <w:cantSplit/>
        </w:trPr>
        <w:tc>
          <w:tcPr>
            <w:tcW w:w="0" w:type="auto"/>
            <w:vMerge/>
          </w:tcPr>
          <w:p w14:paraId="6E698BD3" w14:textId="77777777" w:rsidR="00B57B6B" w:rsidRDefault="00B57B6B"/>
        </w:tc>
        <w:tc>
          <w:tcPr>
            <w:tcW w:w="0" w:type="auto"/>
          </w:tcPr>
          <w:p w14:paraId="62260DBE" w14:textId="77777777" w:rsidR="00B57B6B" w:rsidRDefault="00DE2456">
            <w:pPr>
              <w:keepNext/>
              <w:spacing w:before="100" w:after="0"/>
              <w:rPr>
                <w:b/>
                <w:sz w:val="24"/>
                <w:szCs w:val="24"/>
              </w:rPr>
            </w:pPr>
            <w:r>
              <w:rPr>
                <w:b/>
                <w:sz w:val="24"/>
                <w:szCs w:val="24"/>
              </w:rPr>
              <w:t>Goal Description</w:t>
            </w:r>
          </w:p>
        </w:tc>
        <w:tc>
          <w:tcPr>
            <w:tcW w:w="0" w:type="auto"/>
          </w:tcPr>
          <w:p w14:paraId="68EA2809" w14:textId="77777777" w:rsidR="00B57B6B" w:rsidRDefault="00DE2456">
            <w:pPr>
              <w:spacing w:before="100" w:after="0"/>
            </w:pPr>
            <w:r>
              <w:rPr>
                <w:color w:val="000000"/>
              </w:rPr>
              <w:t xml:space="preserve">CDBG &amp; ESG funds awarded funding were required to clearly illustrate that an eligible funded service will result in a beneficial change in the life of a low-moderate income person, as </w:t>
            </w:r>
            <w:r>
              <w:rPr>
                <w:color w:val="000000"/>
              </w:rPr>
              <w:t>measured by one of the designated performance indicators and that in due course the impact will be directly linked to one of the following outcomes: </w:t>
            </w:r>
          </w:p>
          <w:p w14:paraId="7A0EBE54" w14:textId="77777777" w:rsidR="00B57B6B" w:rsidRDefault="00DE2456">
            <w:pPr>
              <w:spacing w:before="100" w:after="0"/>
            </w:pPr>
            <w:r>
              <w:rPr>
                <w:b/>
                <w:color w:val="000000"/>
              </w:rPr>
              <w:t>Individuals and Families to be Stabilized and Safe</w:t>
            </w:r>
          </w:p>
          <w:p w14:paraId="22A88D49" w14:textId="77777777" w:rsidR="00B57B6B" w:rsidRDefault="00DE2456">
            <w:pPr>
              <w:spacing w:before="100" w:after="0"/>
            </w:pPr>
            <w:r>
              <w:rPr>
                <w:b/>
                <w:color w:val="000000"/>
              </w:rPr>
              <w:t>Activities included First Step House Housing Case Manag</w:t>
            </w:r>
            <w:r>
              <w:rPr>
                <w:b/>
                <w:color w:val="000000"/>
              </w:rPr>
              <w:t>ement, South Valley Sanctuary, and The INN Between</w:t>
            </w:r>
          </w:p>
        </w:tc>
      </w:tr>
      <w:tr w:rsidR="00B57B6B" w14:paraId="47F32BFE" w14:textId="77777777">
        <w:trPr>
          <w:cantSplit/>
        </w:trPr>
        <w:tc>
          <w:tcPr>
            <w:tcW w:w="0" w:type="auto"/>
            <w:vMerge w:val="restart"/>
          </w:tcPr>
          <w:p w14:paraId="508D1BBC" w14:textId="77777777" w:rsidR="00B57B6B" w:rsidRDefault="00DE2456">
            <w:pPr>
              <w:keepNext/>
              <w:spacing w:before="100" w:after="0"/>
            </w:pPr>
            <w:r>
              <w:rPr>
                <w:b/>
                <w:color w:val="000000"/>
              </w:rPr>
              <w:lastRenderedPageBreak/>
              <w:t>3</w:t>
            </w:r>
          </w:p>
        </w:tc>
        <w:tc>
          <w:tcPr>
            <w:tcW w:w="0" w:type="auto"/>
          </w:tcPr>
          <w:p w14:paraId="506DEB50" w14:textId="77777777" w:rsidR="00B57B6B" w:rsidRDefault="00DE2456">
            <w:pPr>
              <w:keepNext/>
              <w:spacing w:before="100" w:after="0"/>
              <w:rPr>
                <w:b/>
                <w:sz w:val="24"/>
                <w:szCs w:val="24"/>
              </w:rPr>
            </w:pPr>
            <w:r>
              <w:rPr>
                <w:b/>
                <w:sz w:val="24"/>
                <w:szCs w:val="24"/>
              </w:rPr>
              <w:t>Goal Name</w:t>
            </w:r>
          </w:p>
        </w:tc>
        <w:tc>
          <w:tcPr>
            <w:tcW w:w="0" w:type="auto"/>
          </w:tcPr>
          <w:p w14:paraId="23E94B1C" w14:textId="77777777" w:rsidR="00B57B6B" w:rsidRDefault="00DE2456">
            <w:pPr>
              <w:spacing w:before="100" w:after="0"/>
            </w:pPr>
            <w:r>
              <w:rPr>
                <w:color w:val="000000"/>
              </w:rPr>
              <w:t>Decent Housing Homeless-2: Rental Assistance-RRH</w:t>
            </w:r>
          </w:p>
        </w:tc>
      </w:tr>
      <w:tr w:rsidR="00B57B6B" w14:paraId="32E67662" w14:textId="77777777">
        <w:trPr>
          <w:cantSplit/>
        </w:trPr>
        <w:tc>
          <w:tcPr>
            <w:tcW w:w="0" w:type="auto"/>
            <w:vMerge/>
          </w:tcPr>
          <w:p w14:paraId="56EB794D" w14:textId="77777777" w:rsidR="00B57B6B" w:rsidRDefault="00B57B6B"/>
        </w:tc>
        <w:tc>
          <w:tcPr>
            <w:tcW w:w="0" w:type="auto"/>
          </w:tcPr>
          <w:p w14:paraId="22996A7F" w14:textId="77777777" w:rsidR="00B57B6B" w:rsidRDefault="00DE2456">
            <w:pPr>
              <w:keepNext/>
              <w:spacing w:before="100" w:after="0"/>
              <w:rPr>
                <w:b/>
                <w:sz w:val="24"/>
                <w:szCs w:val="24"/>
              </w:rPr>
            </w:pPr>
            <w:r>
              <w:rPr>
                <w:b/>
                <w:sz w:val="24"/>
                <w:szCs w:val="24"/>
              </w:rPr>
              <w:t>Goal Description</w:t>
            </w:r>
          </w:p>
        </w:tc>
        <w:tc>
          <w:tcPr>
            <w:tcW w:w="0" w:type="auto"/>
          </w:tcPr>
          <w:p w14:paraId="729756B6" w14:textId="77777777" w:rsidR="00B57B6B" w:rsidRDefault="00DE2456">
            <w:pPr>
              <w:spacing w:before="100" w:after="0"/>
            </w:pPr>
            <w:r>
              <w:rPr>
                <w:color w:val="000000"/>
              </w:rPr>
              <w:t>HOME will be provided for short term rental assistance for 150 households.  ESG funds will provide Rapid Re-Housing for more than 116 households. It is estimated through these programs up to 250 households will be assisted.</w:t>
            </w:r>
          </w:p>
        </w:tc>
      </w:tr>
      <w:tr w:rsidR="00B57B6B" w14:paraId="03732937" w14:textId="77777777">
        <w:trPr>
          <w:cantSplit/>
        </w:trPr>
        <w:tc>
          <w:tcPr>
            <w:tcW w:w="0" w:type="auto"/>
            <w:vMerge w:val="restart"/>
          </w:tcPr>
          <w:p w14:paraId="4E586797" w14:textId="77777777" w:rsidR="00B57B6B" w:rsidRDefault="00DE2456">
            <w:pPr>
              <w:keepNext/>
              <w:spacing w:before="100" w:after="0"/>
            </w:pPr>
            <w:r>
              <w:rPr>
                <w:b/>
                <w:color w:val="000000"/>
              </w:rPr>
              <w:t>4</w:t>
            </w:r>
          </w:p>
        </w:tc>
        <w:tc>
          <w:tcPr>
            <w:tcW w:w="0" w:type="auto"/>
          </w:tcPr>
          <w:p w14:paraId="308AEB77" w14:textId="77777777" w:rsidR="00B57B6B" w:rsidRDefault="00DE2456">
            <w:pPr>
              <w:keepNext/>
              <w:spacing w:before="100" w:after="0"/>
              <w:rPr>
                <w:b/>
                <w:sz w:val="24"/>
                <w:szCs w:val="24"/>
              </w:rPr>
            </w:pPr>
            <w:r>
              <w:rPr>
                <w:b/>
                <w:sz w:val="24"/>
                <w:szCs w:val="24"/>
              </w:rPr>
              <w:t>Goal Name</w:t>
            </w:r>
          </w:p>
        </w:tc>
        <w:tc>
          <w:tcPr>
            <w:tcW w:w="0" w:type="auto"/>
          </w:tcPr>
          <w:p w14:paraId="5C780560" w14:textId="77777777" w:rsidR="00B57B6B" w:rsidRDefault="00DE2456">
            <w:pPr>
              <w:spacing w:before="100" w:after="0"/>
            </w:pPr>
            <w:r>
              <w:rPr>
                <w:color w:val="000000"/>
              </w:rPr>
              <w:t>Decent Housing H-7: Senior Housing</w:t>
            </w:r>
          </w:p>
        </w:tc>
      </w:tr>
      <w:tr w:rsidR="00B57B6B" w14:paraId="76BBE285" w14:textId="77777777">
        <w:trPr>
          <w:cantSplit/>
        </w:trPr>
        <w:tc>
          <w:tcPr>
            <w:tcW w:w="0" w:type="auto"/>
            <w:vMerge/>
          </w:tcPr>
          <w:p w14:paraId="7400E7B0" w14:textId="77777777" w:rsidR="00B57B6B" w:rsidRDefault="00B57B6B"/>
        </w:tc>
        <w:tc>
          <w:tcPr>
            <w:tcW w:w="0" w:type="auto"/>
          </w:tcPr>
          <w:p w14:paraId="61C53A6E" w14:textId="77777777" w:rsidR="00B57B6B" w:rsidRDefault="00DE2456">
            <w:pPr>
              <w:keepNext/>
              <w:spacing w:before="100" w:after="0"/>
              <w:rPr>
                <w:b/>
                <w:sz w:val="24"/>
                <w:szCs w:val="24"/>
              </w:rPr>
            </w:pPr>
            <w:r>
              <w:rPr>
                <w:b/>
                <w:sz w:val="24"/>
                <w:szCs w:val="24"/>
              </w:rPr>
              <w:t>Goal Description</w:t>
            </w:r>
          </w:p>
        </w:tc>
        <w:tc>
          <w:tcPr>
            <w:tcW w:w="0" w:type="auto"/>
          </w:tcPr>
          <w:p w14:paraId="665F7296" w14:textId="77777777" w:rsidR="00B57B6B" w:rsidRDefault="00DE2456">
            <w:pPr>
              <w:spacing w:before="100" w:after="0"/>
            </w:pPr>
            <w:r>
              <w:rPr>
                <w:color w:val="000000"/>
              </w:rPr>
              <w:t>No funding is allocated to this activity</w:t>
            </w:r>
          </w:p>
        </w:tc>
      </w:tr>
      <w:tr w:rsidR="00B57B6B" w14:paraId="760BA634" w14:textId="77777777">
        <w:trPr>
          <w:cantSplit/>
        </w:trPr>
        <w:tc>
          <w:tcPr>
            <w:tcW w:w="0" w:type="auto"/>
            <w:vMerge w:val="restart"/>
          </w:tcPr>
          <w:p w14:paraId="20EDF617" w14:textId="77777777" w:rsidR="00B57B6B" w:rsidRDefault="00DE2456">
            <w:pPr>
              <w:keepNext/>
              <w:spacing w:before="100" w:after="0"/>
            </w:pPr>
            <w:r>
              <w:rPr>
                <w:b/>
                <w:color w:val="000000"/>
              </w:rPr>
              <w:t>5</w:t>
            </w:r>
          </w:p>
        </w:tc>
        <w:tc>
          <w:tcPr>
            <w:tcW w:w="0" w:type="auto"/>
          </w:tcPr>
          <w:p w14:paraId="640687E0" w14:textId="77777777" w:rsidR="00B57B6B" w:rsidRDefault="00DE2456">
            <w:pPr>
              <w:keepNext/>
              <w:spacing w:before="100" w:after="0"/>
              <w:rPr>
                <w:b/>
                <w:sz w:val="24"/>
                <w:szCs w:val="24"/>
              </w:rPr>
            </w:pPr>
            <w:r>
              <w:rPr>
                <w:b/>
                <w:sz w:val="24"/>
                <w:szCs w:val="24"/>
              </w:rPr>
              <w:t>Goal Name</w:t>
            </w:r>
          </w:p>
        </w:tc>
        <w:tc>
          <w:tcPr>
            <w:tcW w:w="0" w:type="auto"/>
          </w:tcPr>
          <w:p w14:paraId="69978D11" w14:textId="77777777" w:rsidR="00B57B6B" w:rsidRDefault="00DE2456">
            <w:pPr>
              <w:spacing w:before="100" w:after="0"/>
            </w:pPr>
            <w:r>
              <w:rPr>
                <w:color w:val="000000"/>
              </w:rPr>
              <w:t>Decent Housing H-2: Homeownership</w:t>
            </w:r>
          </w:p>
        </w:tc>
      </w:tr>
      <w:tr w:rsidR="00B57B6B" w14:paraId="748ED321" w14:textId="77777777">
        <w:trPr>
          <w:cantSplit/>
        </w:trPr>
        <w:tc>
          <w:tcPr>
            <w:tcW w:w="0" w:type="auto"/>
            <w:vMerge/>
          </w:tcPr>
          <w:p w14:paraId="37F421B6" w14:textId="77777777" w:rsidR="00B57B6B" w:rsidRDefault="00B57B6B"/>
        </w:tc>
        <w:tc>
          <w:tcPr>
            <w:tcW w:w="0" w:type="auto"/>
          </w:tcPr>
          <w:p w14:paraId="2BBE10AB" w14:textId="77777777" w:rsidR="00B57B6B" w:rsidRDefault="00DE2456">
            <w:pPr>
              <w:keepNext/>
              <w:spacing w:before="100" w:after="0"/>
              <w:rPr>
                <w:b/>
                <w:sz w:val="24"/>
                <w:szCs w:val="24"/>
              </w:rPr>
            </w:pPr>
            <w:r>
              <w:rPr>
                <w:b/>
                <w:sz w:val="24"/>
                <w:szCs w:val="24"/>
              </w:rPr>
              <w:t>Goal Description</w:t>
            </w:r>
          </w:p>
        </w:tc>
        <w:tc>
          <w:tcPr>
            <w:tcW w:w="0" w:type="auto"/>
          </w:tcPr>
          <w:p w14:paraId="359249E3" w14:textId="77777777" w:rsidR="00B57B6B" w:rsidRDefault="00DE2456">
            <w:pPr>
              <w:spacing w:before="100" w:after="0"/>
            </w:pPr>
            <w:r>
              <w:rPr>
                <w:color w:val="000000"/>
              </w:rPr>
              <w:t>$50,000 of HOME funds will be used to provide downpayment assistance in the cities of South Jordan, Sandy and West Jordan. Taylorsville City commits $36,000 and West Valley City commits $77,000 to fund their down payment assistance program.</w:t>
            </w:r>
          </w:p>
          <w:p w14:paraId="4829542B" w14:textId="77777777" w:rsidR="00B57B6B" w:rsidRDefault="00DE2456">
            <w:pPr>
              <w:spacing w:before="100" w:after="0"/>
            </w:pPr>
            <w:r>
              <w:rPr>
                <w:color w:val="000000"/>
              </w:rPr>
              <w:t>$287,933 of CDB</w:t>
            </w:r>
            <w:r>
              <w:rPr>
                <w:color w:val="000000"/>
              </w:rPr>
              <w:t>G funds will be used to provide down payment assistance through CDCU and IRC.</w:t>
            </w:r>
          </w:p>
        </w:tc>
      </w:tr>
      <w:tr w:rsidR="00B57B6B" w14:paraId="2B33CB28" w14:textId="77777777">
        <w:trPr>
          <w:cantSplit/>
        </w:trPr>
        <w:tc>
          <w:tcPr>
            <w:tcW w:w="0" w:type="auto"/>
            <w:vMerge w:val="restart"/>
          </w:tcPr>
          <w:p w14:paraId="26468D34" w14:textId="77777777" w:rsidR="00B57B6B" w:rsidRDefault="00DE2456">
            <w:pPr>
              <w:keepNext/>
              <w:spacing w:before="100" w:after="0"/>
            </w:pPr>
            <w:r>
              <w:rPr>
                <w:b/>
                <w:color w:val="000000"/>
              </w:rPr>
              <w:t>6</w:t>
            </w:r>
          </w:p>
        </w:tc>
        <w:tc>
          <w:tcPr>
            <w:tcW w:w="0" w:type="auto"/>
          </w:tcPr>
          <w:p w14:paraId="7BA3D33D" w14:textId="77777777" w:rsidR="00B57B6B" w:rsidRDefault="00DE2456">
            <w:pPr>
              <w:keepNext/>
              <w:spacing w:before="100" w:after="0"/>
              <w:rPr>
                <w:b/>
                <w:sz w:val="24"/>
                <w:szCs w:val="24"/>
              </w:rPr>
            </w:pPr>
            <w:r>
              <w:rPr>
                <w:b/>
                <w:sz w:val="24"/>
                <w:szCs w:val="24"/>
              </w:rPr>
              <w:t>Goal Name</w:t>
            </w:r>
          </w:p>
        </w:tc>
        <w:tc>
          <w:tcPr>
            <w:tcW w:w="0" w:type="auto"/>
          </w:tcPr>
          <w:p w14:paraId="56EBB2B6" w14:textId="77777777" w:rsidR="00B57B6B" w:rsidRDefault="00DE2456">
            <w:pPr>
              <w:spacing w:before="100" w:after="0"/>
            </w:pPr>
            <w:r>
              <w:rPr>
                <w:color w:val="000000"/>
              </w:rPr>
              <w:t>Housing H-5: Social Services-Econ Independence</w:t>
            </w:r>
          </w:p>
        </w:tc>
      </w:tr>
      <w:tr w:rsidR="00B57B6B" w14:paraId="4F9DFFA4" w14:textId="77777777">
        <w:trPr>
          <w:cantSplit/>
        </w:trPr>
        <w:tc>
          <w:tcPr>
            <w:tcW w:w="0" w:type="auto"/>
            <w:vMerge/>
          </w:tcPr>
          <w:p w14:paraId="7D058B9A" w14:textId="77777777" w:rsidR="00B57B6B" w:rsidRDefault="00B57B6B"/>
        </w:tc>
        <w:tc>
          <w:tcPr>
            <w:tcW w:w="0" w:type="auto"/>
          </w:tcPr>
          <w:p w14:paraId="58C99D7D" w14:textId="77777777" w:rsidR="00B57B6B" w:rsidRDefault="00DE2456">
            <w:pPr>
              <w:keepNext/>
              <w:spacing w:before="100" w:after="0"/>
              <w:rPr>
                <w:b/>
                <w:sz w:val="24"/>
                <w:szCs w:val="24"/>
              </w:rPr>
            </w:pPr>
            <w:r>
              <w:rPr>
                <w:b/>
                <w:sz w:val="24"/>
                <w:szCs w:val="24"/>
              </w:rPr>
              <w:t>Goal Description</w:t>
            </w:r>
          </w:p>
        </w:tc>
        <w:tc>
          <w:tcPr>
            <w:tcW w:w="0" w:type="auto"/>
          </w:tcPr>
          <w:p w14:paraId="49AB98B4" w14:textId="77777777" w:rsidR="00B57B6B" w:rsidRDefault="00DE2456">
            <w:pPr>
              <w:spacing w:before="100" w:after="0"/>
            </w:pPr>
            <w:r>
              <w:rPr>
                <w:color w:val="000000"/>
              </w:rPr>
              <w:t>CDBG funds awarded funding were required to clearly illustrate that an eligible funded service will result in a beneficial change in the life of a low-moderate income person, as measured by one of the designated performance indicators and that in due cours</w:t>
            </w:r>
            <w:r>
              <w:rPr>
                <w:color w:val="000000"/>
              </w:rPr>
              <w:t>e the impact will be directly linked to one of the following outcomes: </w:t>
            </w:r>
          </w:p>
          <w:p w14:paraId="570E187E" w14:textId="77777777" w:rsidR="00B57B6B" w:rsidRDefault="00DE2456">
            <w:pPr>
              <w:numPr>
                <w:ilvl w:val="0"/>
                <w:numId w:val="3"/>
              </w:numPr>
              <w:spacing w:before="100" w:after="0"/>
            </w:pPr>
            <w:r>
              <w:rPr>
                <w:b/>
                <w:color w:val="000000"/>
              </w:rPr>
              <w:t>Individuals and Families to be Self-Supported through Sufficient Earnings</w:t>
            </w:r>
          </w:p>
          <w:p w14:paraId="52CE7137" w14:textId="77777777" w:rsidR="00B57B6B" w:rsidRDefault="00DE2456">
            <w:pPr>
              <w:numPr>
                <w:ilvl w:val="0"/>
                <w:numId w:val="3"/>
              </w:numPr>
              <w:spacing w:before="100" w:after="0"/>
            </w:pPr>
            <w:r>
              <w:rPr>
                <w:b/>
                <w:color w:val="000000"/>
              </w:rPr>
              <w:t>Dependency to be Reduced or Eliminated</w:t>
            </w:r>
          </w:p>
          <w:p w14:paraId="54DA23D8" w14:textId="77777777" w:rsidR="00B57B6B" w:rsidRDefault="00DE2456">
            <w:pPr>
              <w:spacing w:before="100" w:after="0"/>
            </w:pPr>
            <w:r>
              <w:rPr>
                <w:b/>
                <w:color w:val="000000"/>
              </w:rPr>
              <w:t>Agencies to receive funding include Columbus Foundation and Internation</w:t>
            </w:r>
            <w:r>
              <w:rPr>
                <w:b/>
                <w:color w:val="000000"/>
              </w:rPr>
              <w:t>al Rescue Committee-Spice Kitchen</w:t>
            </w:r>
          </w:p>
        </w:tc>
      </w:tr>
      <w:tr w:rsidR="00B57B6B" w14:paraId="49E7BD95" w14:textId="77777777">
        <w:trPr>
          <w:cantSplit/>
        </w:trPr>
        <w:tc>
          <w:tcPr>
            <w:tcW w:w="0" w:type="auto"/>
            <w:vMerge w:val="restart"/>
          </w:tcPr>
          <w:p w14:paraId="7B651F2D" w14:textId="77777777" w:rsidR="00B57B6B" w:rsidRDefault="00DE2456">
            <w:pPr>
              <w:keepNext/>
              <w:spacing w:before="100" w:after="0"/>
            </w:pPr>
            <w:r>
              <w:rPr>
                <w:b/>
                <w:color w:val="000000"/>
              </w:rPr>
              <w:lastRenderedPageBreak/>
              <w:t>7</w:t>
            </w:r>
          </w:p>
        </w:tc>
        <w:tc>
          <w:tcPr>
            <w:tcW w:w="0" w:type="auto"/>
          </w:tcPr>
          <w:p w14:paraId="7169F110" w14:textId="77777777" w:rsidR="00B57B6B" w:rsidRDefault="00DE2456">
            <w:pPr>
              <w:keepNext/>
              <w:spacing w:before="100" w:after="0"/>
              <w:rPr>
                <w:b/>
                <w:sz w:val="24"/>
                <w:szCs w:val="24"/>
              </w:rPr>
            </w:pPr>
            <w:r>
              <w:rPr>
                <w:b/>
                <w:sz w:val="24"/>
                <w:szCs w:val="24"/>
              </w:rPr>
              <w:t>Goal Name</w:t>
            </w:r>
          </w:p>
        </w:tc>
        <w:tc>
          <w:tcPr>
            <w:tcW w:w="0" w:type="auto"/>
          </w:tcPr>
          <w:p w14:paraId="0851EC6D" w14:textId="77777777" w:rsidR="00B57B6B" w:rsidRDefault="00DE2456">
            <w:pPr>
              <w:spacing w:before="100" w:after="0"/>
            </w:pPr>
            <w:r>
              <w:rPr>
                <w:color w:val="000000"/>
              </w:rPr>
              <w:t>Decent Housing Homeless and Special Needs -3</w:t>
            </w:r>
          </w:p>
        </w:tc>
      </w:tr>
      <w:tr w:rsidR="00B57B6B" w14:paraId="3224A8BB" w14:textId="77777777">
        <w:trPr>
          <w:cantSplit/>
        </w:trPr>
        <w:tc>
          <w:tcPr>
            <w:tcW w:w="0" w:type="auto"/>
            <w:vMerge/>
          </w:tcPr>
          <w:p w14:paraId="5A60C881" w14:textId="77777777" w:rsidR="00B57B6B" w:rsidRDefault="00B57B6B"/>
        </w:tc>
        <w:tc>
          <w:tcPr>
            <w:tcW w:w="0" w:type="auto"/>
          </w:tcPr>
          <w:p w14:paraId="4DF8F2BA" w14:textId="77777777" w:rsidR="00B57B6B" w:rsidRDefault="00DE2456">
            <w:pPr>
              <w:keepNext/>
              <w:spacing w:before="100" w:after="0"/>
              <w:rPr>
                <w:b/>
                <w:sz w:val="24"/>
                <w:szCs w:val="24"/>
              </w:rPr>
            </w:pPr>
            <w:r>
              <w:rPr>
                <w:b/>
                <w:sz w:val="24"/>
                <w:szCs w:val="24"/>
              </w:rPr>
              <w:t>Goal Description</w:t>
            </w:r>
          </w:p>
        </w:tc>
        <w:tc>
          <w:tcPr>
            <w:tcW w:w="0" w:type="auto"/>
          </w:tcPr>
          <w:p w14:paraId="628498B1" w14:textId="77777777" w:rsidR="00B57B6B" w:rsidRDefault="00DE2456">
            <w:pPr>
              <w:spacing w:before="100" w:after="0"/>
            </w:pPr>
            <w:r>
              <w:rPr>
                <w:color w:val="000000"/>
              </w:rPr>
              <w:t xml:space="preserve">CDBG &amp; ESG programs, that were awarded funding, were required to clearly illustrate that an eligible funded service will result in a beneficial change in the life of a low-moderate income person, as measured by one of the designated performance indicators </w:t>
            </w:r>
            <w:r>
              <w:rPr>
                <w:color w:val="000000"/>
              </w:rPr>
              <w:t>and that in due course the impact will be directly linked to one of the following outcomes: </w:t>
            </w:r>
          </w:p>
          <w:p w14:paraId="13E2B750" w14:textId="77777777" w:rsidR="00B57B6B" w:rsidRDefault="00DE2456">
            <w:pPr>
              <w:numPr>
                <w:ilvl w:val="0"/>
                <w:numId w:val="3"/>
              </w:numPr>
              <w:spacing w:before="100" w:after="0"/>
            </w:pPr>
            <w:r>
              <w:rPr>
                <w:b/>
                <w:color w:val="000000"/>
              </w:rPr>
              <w:t>Homeless to be Housed</w:t>
            </w:r>
          </w:p>
          <w:p w14:paraId="7B9F38F2" w14:textId="77777777" w:rsidR="00B57B6B" w:rsidRDefault="00DE2456">
            <w:pPr>
              <w:numPr>
                <w:ilvl w:val="0"/>
                <w:numId w:val="3"/>
              </w:numPr>
              <w:spacing w:before="100" w:after="0"/>
            </w:pPr>
            <w:r>
              <w:rPr>
                <w:b/>
                <w:color w:val="000000"/>
              </w:rPr>
              <w:t>Choice in Housing Option</w:t>
            </w:r>
          </w:p>
          <w:p w14:paraId="2658A7A8" w14:textId="77777777" w:rsidR="00B57B6B" w:rsidRDefault="00DE2456">
            <w:pPr>
              <w:spacing w:before="100" w:after="0"/>
            </w:pPr>
            <w:r>
              <w:rPr>
                <w:b/>
                <w:color w:val="000000"/>
              </w:rPr>
              <w:t> </w:t>
            </w:r>
          </w:p>
        </w:tc>
      </w:tr>
      <w:tr w:rsidR="00B57B6B" w14:paraId="3E939BBD" w14:textId="77777777">
        <w:trPr>
          <w:cantSplit/>
        </w:trPr>
        <w:tc>
          <w:tcPr>
            <w:tcW w:w="0" w:type="auto"/>
            <w:vMerge w:val="restart"/>
          </w:tcPr>
          <w:p w14:paraId="4369D976" w14:textId="77777777" w:rsidR="00B57B6B" w:rsidRDefault="00DE2456">
            <w:pPr>
              <w:keepNext/>
              <w:spacing w:before="100" w:after="0"/>
            </w:pPr>
            <w:r>
              <w:rPr>
                <w:b/>
                <w:color w:val="000000"/>
              </w:rPr>
              <w:t>8</w:t>
            </w:r>
          </w:p>
        </w:tc>
        <w:tc>
          <w:tcPr>
            <w:tcW w:w="0" w:type="auto"/>
          </w:tcPr>
          <w:p w14:paraId="4EC8614D" w14:textId="77777777" w:rsidR="00B57B6B" w:rsidRDefault="00DE2456">
            <w:pPr>
              <w:keepNext/>
              <w:spacing w:before="100" w:after="0"/>
              <w:rPr>
                <w:b/>
                <w:sz w:val="24"/>
                <w:szCs w:val="24"/>
              </w:rPr>
            </w:pPr>
            <w:r>
              <w:rPr>
                <w:b/>
                <w:sz w:val="24"/>
                <w:szCs w:val="24"/>
              </w:rPr>
              <w:t>Goal Name</w:t>
            </w:r>
          </w:p>
        </w:tc>
        <w:tc>
          <w:tcPr>
            <w:tcW w:w="0" w:type="auto"/>
          </w:tcPr>
          <w:p w14:paraId="7849B437" w14:textId="77777777" w:rsidR="00B57B6B" w:rsidRDefault="00DE2456">
            <w:pPr>
              <w:spacing w:before="100" w:after="0"/>
            </w:pPr>
            <w:r>
              <w:rPr>
                <w:color w:val="000000"/>
              </w:rPr>
              <w:t>Sustainable Living Environment CD-2 Infrastructure</w:t>
            </w:r>
          </w:p>
        </w:tc>
      </w:tr>
      <w:tr w:rsidR="00B57B6B" w14:paraId="6D69A507" w14:textId="77777777">
        <w:trPr>
          <w:cantSplit/>
        </w:trPr>
        <w:tc>
          <w:tcPr>
            <w:tcW w:w="0" w:type="auto"/>
            <w:vMerge/>
          </w:tcPr>
          <w:p w14:paraId="3FCA81F1" w14:textId="77777777" w:rsidR="00B57B6B" w:rsidRDefault="00B57B6B"/>
        </w:tc>
        <w:tc>
          <w:tcPr>
            <w:tcW w:w="0" w:type="auto"/>
          </w:tcPr>
          <w:p w14:paraId="56E7E40C" w14:textId="77777777" w:rsidR="00B57B6B" w:rsidRDefault="00DE2456">
            <w:pPr>
              <w:keepNext/>
              <w:spacing w:before="100" w:after="0"/>
              <w:rPr>
                <w:b/>
                <w:sz w:val="24"/>
                <w:szCs w:val="24"/>
              </w:rPr>
            </w:pPr>
            <w:r>
              <w:rPr>
                <w:b/>
                <w:sz w:val="24"/>
                <w:szCs w:val="24"/>
              </w:rPr>
              <w:t>Goal Description</w:t>
            </w:r>
          </w:p>
        </w:tc>
        <w:tc>
          <w:tcPr>
            <w:tcW w:w="0" w:type="auto"/>
          </w:tcPr>
          <w:p w14:paraId="192496F9" w14:textId="77777777" w:rsidR="00B57B6B" w:rsidRDefault="00DE2456">
            <w:pPr>
              <w:spacing w:before="100" w:after="0"/>
            </w:pPr>
            <w:r>
              <w:rPr>
                <w:color w:val="000000"/>
              </w:rPr>
              <w:t xml:space="preserve">Projects submitted under Infrastructure Improvements </w:t>
            </w:r>
            <w:r>
              <w:rPr>
                <w:b/>
                <w:i/>
                <w:color w:val="000000"/>
              </w:rPr>
              <w:t>must </w:t>
            </w:r>
            <w:r>
              <w:rPr>
                <w:color w:val="000000"/>
              </w:rPr>
              <w:t>be located within a CDBG eligible census tract area with the exception of ADA Improvements.  ADA Improvements can be made anywhere in the Urban County.  </w:t>
            </w:r>
          </w:p>
          <w:p w14:paraId="2BC0968A" w14:textId="77777777" w:rsidR="00B57B6B" w:rsidRDefault="00DE2456">
            <w:pPr>
              <w:spacing w:before="100" w:after="0"/>
            </w:pPr>
            <w:r>
              <w:rPr>
                <w:color w:val="000000"/>
              </w:rPr>
              <w:t xml:space="preserve">CDBG funds will be used for the Midvale ADA </w:t>
            </w:r>
            <w:r>
              <w:rPr>
                <w:color w:val="000000"/>
              </w:rPr>
              <w:t>Improvement Project, South Salt Lake Street Lighting Project, Millcreek City Park Project, and the Kearns Sidewalk Project.  These projects include infrastructure improvements in residential neighborhoods and underserved areas.  </w:t>
            </w:r>
          </w:p>
          <w:p w14:paraId="165BFBEF" w14:textId="77777777" w:rsidR="00B57B6B" w:rsidRDefault="00DE2456">
            <w:pPr>
              <w:spacing w:before="100" w:after="0"/>
            </w:pPr>
            <w:r>
              <w:rPr>
                <w:color w:val="000000"/>
              </w:rPr>
              <w:t>*   Neighborhood Revitaliz</w:t>
            </w:r>
            <w:r>
              <w:rPr>
                <w:color w:val="000000"/>
              </w:rPr>
              <w:t>ation</w:t>
            </w:r>
          </w:p>
          <w:p w14:paraId="61DCC475" w14:textId="77777777" w:rsidR="00B57B6B" w:rsidRDefault="00B57B6B">
            <w:pPr>
              <w:numPr>
                <w:ilvl w:val="0"/>
                <w:numId w:val="3"/>
              </w:numPr>
              <w:spacing w:before="100" w:after="0"/>
            </w:pPr>
          </w:p>
        </w:tc>
      </w:tr>
      <w:tr w:rsidR="00B57B6B" w14:paraId="15B72CA7" w14:textId="77777777">
        <w:trPr>
          <w:cantSplit/>
        </w:trPr>
        <w:tc>
          <w:tcPr>
            <w:tcW w:w="0" w:type="auto"/>
            <w:vMerge w:val="restart"/>
          </w:tcPr>
          <w:p w14:paraId="08ECE64C" w14:textId="77777777" w:rsidR="00B57B6B" w:rsidRDefault="00DE2456">
            <w:pPr>
              <w:keepNext/>
              <w:spacing w:before="100" w:after="0"/>
            </w:pPr>
            <w:r>
              <w:rPr>
                <w:b/>
                <w:color w:val="000000"/>
              </w:rPr>
              <w:t>10</w:t>
            </w:r>
          </w:p>
        </w:tc>
        <w:tc>
          <w:tcPr>
            <w:tcW w:w="0" w:type="auto"/>
          </w:tcPr>
          <w:p w14:paraId="034BA2B1" w14:textId="77777777" w:rsidR="00B57B6B" w:rsidRDefault="00DE2456">
            <w:pPr>
              <w:keepNext/>
              <w:spacing w:before="100" w:after="0"/>
              <w:rPr>
                <w:b/>
                <w:sz w:val="24"/>
                <w:szCs w:val="24"/>
              </w:rPr>
            </w:pPr>
            <w:r>
              <w:rPr>
                <w:b/>
                <w:sz w:val="24"/>
                <w:szCs w:val="24"/>
              </w:rPr>
              <w:t>Goal Name</w:t>
            </w:r>
          </w:p>
        </w:tc>
        <w:tc>
          <w:tcPr>
            <w:tcW w:w="0" w:type="auto"/>
          </w:tcPr>
          <w:p w14:paraId="07AD12CE" w14:textId="77777777" w:rsidR="00B57B6B" w:rsidRDefault="00DE2456">
            <w:pPr>
              <w:spacing w:before="100" w:after="0"/>
            </w:pPr>
            <w:r>
              <w:rPr>
                <w:color w:val="000000"/>
              </w:rPr>
              <w:t>Economic Opportunity &amp; Job Creation</w:t>
            </w:r>
          </w:p>
        </w:tc>
      </w:tr>
      <w:tr w:rsidR="00B57B6B" w14:paraId="101173EA" w14:textId="77777777">
        <w:trPr>
          <w:cantSplit/>
        </w:trPr>
        <w:tc>
          <w:tcPr>
            <w:tcW w:w="0" w:type="auto"/>
            <w:vMerge/>
          </w:tcPr>
          <w:p w14:paraId="2F38B589" w14:textId="77777777" w:rsidR="00B57B6B" w:rsidRDefault="00B57B6B"/>
        </w:tc>
        <w:tc>
          <w:tcPr>
            <w:tcW w:w="0" w:type="auto"/>
          </w:tcPr>
          <w:p w14:paraId="2D99202D" w14:textId="77777777" w:rsidR="00B57B6B" w:rsidRDefault="00DE2456">
            <w:pPr>
              <w:keepNext/>
              <w:spacing w:before="100" w:after="0"/>
              <w:rPr>
                <w:b/>
                <w:sz w:val="24"/>
                <w:szCs w:val="24"/>
              </w:rPr>
            </w:pPr>
            <w:r>
              <w:rPr>
                <w:b/>
                <w:sz w:val="24"/>
                <w:szCs w:val="24"/>
              </w:rPr>
              <w:t>Goal Description</w:t>
            </w:r>
          </w:p>
        </w:tc>
        <w:tc>
          <w:tcPr>
            <w:tcW w:w="0" w:type="auto"/>
          </w:tcPr>
          <w:p w14:paraId="6674208B" w14:textId="77777777" w:rsidR="00B57B6B" w:rsidRDefault="00DE2456">
            <w:pPr>
              <w:spacing w:before="100" w:after="0"/>
            </w:pPr>
            <w:r>
              <w:rPr>
                <w:color w:val="000000"/>
              </w:rPr>
              <w:t>CDBG Funds may be utilized to provide loans through the Economic Development Revolving Loan Fund to businesses that will be unbankable to create economic opportunity and to create jobs for low and moderate income residents in the Urban County.  Funds would</w:t>
            </w:r>
            <w:r>
              <w:rPr>
                <w:color w:val="000000"/>
              </w:rPr>
              <w:t xml:space="preserve"> come through anticipated program income.</w:t>
            </w:r>
          </w:p>
        </w:tc>
      </w:tr>
      <w:tr w:rsidR="00B57B6B" w14:paraId="7875EC8F" w14:textId="77777777">
        <w:trPr>
          <w:cantSplit/>
        </w:trPr>
        <w:tc>
          <w:tcPr>
            <w:tcW w:w="0" w:type="auto"/>
            <w:vMerge w:val="restart"/>
          </w:tcPr>
          <w:p w14:paraId="08989A19" w14:textId="77777777" w:rsidR="00B57B6B" w:rsidRDefault="00DE2456">
            <w:pPr>
              <w:keepNext/>
              <w:spacing w:before="100" w:after="0"/>
            </w:pPr>
            <w:r>
              <w:rPr>
                <w:b/>
                <w:color w:val="000000"/>
              </w:rPr>
              <w:lastRenderedPageBreak/>
              <w:t>11</w:t>
            </w:r>
          </w:p>
        </w:tc>
        <w:tc>
          <w:tcPr>
            <w:tcW w:w="0" w:type="auto"/>
          </w:tcPr>
          <w:p w14:paraId="615C6C80" w14:textId="77777777" w:rsidR="00B57B6B" w:rsidRDefault="00DE2456">
            <w:pPr>
              <w:keepNext/>
              <w:spacing w:before="100" w:after="0"/>
              <w:rPr>
                <w:b/>
                <w:sz w:val="24"/>
                <w:szCs w:val="24"/>
              </w:rPr>
            </w:pPr>
            <w:r>
              <w:rPr>
                <w:b/>
                <w:sz w:val="24"/>
                <w:szCs w:val="24"/>
              </w:rPr>
              <w:t>Goal Name</w:t>
            </w:r>
          </w:p>
        </w:tc>
        <w:tc>
          <w:tcPr>
            <w:tcW w:w="0" w:type="auto"/>
          </w:tcPr>
          <w:p w14:paraId="31BB45EA" w14:textId="77777777" w:rsidR="00B57B6B" w:rsidRDefault="00DE2456">
            <w:pPr>
              <w:spacing w:before="100" w:after="0"/>
            </w:pPr>
            <w:r>
              <w:rPr>
                <w:color w:val="000000"/>
              </w:rPr>
              <w:t>Housing H-4: Social Services-Access to Crisis Serv</w:t>
            </w:r>
          </w:p>
        </w:tc>
      </w:tr>
      <w:tr w:rsidR="00B57B6B" w14:paraId="08715F8A" w14:textId="77777777">
        <w:trPr>
          <w:cantSplit/>
        </w:trPr>
        <w:tc>
          <w:tcPr>
            <w:tcW w:w="0" w:type="auto"/>
            <w:vMerge/>
          </w:tcPr>
          <w:p w14:paraId="5F011FE3" w14:textId="77777777" w:rsidR="00B57B6B" w:rsidRDefault="00B57B6B"/>
        </w:tc>
        <w:tc>
          <w:tcPr>
            <w:tcW w:w="0" w:type="auto"/>
          </w:tcPr>
          <w:p w14:paraId="49311DB5" w14:textId="77777777" w:rsidR="00B57B6B" w:rsidRDefault="00DE2456">
            <w:pPr>
              <w:keepNext/>
              <w:spacing w:before="100" w:after="0"/>
              <w:rPr>
                <w:b/>
                <w:sz w:val="24"/>
                <w:szCs w:val="24"/>
              </w:rPr>
            </w:pPr>
            <w:r>
              <w:rPr>
                <w:b/>
                <w:sz w:val="24"/>
                <w:szCs w:val="24"/>
              </w:rPr>
              <w:t>Goal Description</w:t>
            </w:r>
          </w:p>
        </w:tc>
        <w:tc>
          <w:tcPr>
            <w:tcW w:w="0" w:type="auto"/>
          </w:tcPr>
          <w:p w14:paraId="7C4D8536" w14:textId="77777777" w:rsidR="00B57B6B" w:rsidRDefault="00DE2456">
            <w:pPr>
              <w:spacing w:before="100" w:after="0"/>
            </w:pPr>
            <w:r>
              <w:rPr>
                <w:color w:val="000000"/>
              </w:rPr>
              <w:t>CDBG &amp; ESG funds awarded funding were required to clearly illustrate that an eligible funded service will result in a beneficial change in the life of a low-moderate income person, as measured by one of the designated performance indicators and that in due</w:t>
            </w:r>
            <w:r>
              <w:rPr>
                <w:color w:val="000000"/>
              </w:rPr>
              <w:t xml:space="preserve"> course the impact will be directly linked to one of the following outcomes: </w:t>
            </w:r>
          </w:p>
          <w:p w14:paraId="44FC6E5D" w14:textId="77777777" w:rsidR="00B57B6B" w:rsidRDefault="00DE2456">
            <w:pPr>
              <w:numPr>
                <w:ilvl w:val="0"/>
                <w:numId w:val="3"/>
              </w:numPr>
              <w:spacing w:before="100" w:after="0"/>
            </w:pPr>
            <w:r>
              <w:rPr>
                <w:b/>
                <w:color w:val="000000"/>
              </w:rPr>
              <w:t>Access to Crisis Service</w:t>
            </w:r>
          </w:p>
          <w:p w14:paraId="2322C878" w14:textId="77777777" w:rsidR="00B57B6B" w:rsidRDefault="00DE2456">
            <w:pPr>
              <w:spacing w:before="100" w:after="0"/>
            </w:pPr>
            <w:r>
              <w:rPr>
                <w:b/>
                <w:color w:val="000000"/>
              </w:rPr>
              <w:t>Agencies receiving funding include Rape Recovery Center, The Road Home and YWCA</w:t>
            </w:r>
          </w:p>
        </w:tc>
      </w:tr>
      <w:tr w:rsidR="00B57B6B" w14:paraId="2723BE98" w14:textId="77777777">
        <w:trPr>
          <w:cantSplit/>
        </w:trPr>
        <w:tc>
          <w:tcPr>
            <w:tcW w:w="0" w:type="auto"/>
            <w:vMerge w:val="restart"/>
          </w:tcPr>
          <w:p w14:paraId="006AF09A" w14:textId="77777777" w:rsidR="00B57B6B" w:rsidRDefault="00DE2456">
            <w:pPr>
              <w:keepNext/>
              <w:spacing w:before="100" w:after="0"/>
            </w:pPr>
            <w:r>
              <w:rPr>
                <w:b/>
                <w:color w:val="000000"/>
              </w:rPr>
              <w:t>12</w:t>
            </w:r>
          </w:p>
        </w:tc>
        <w:tc>
          <w:tcPr>
            <w:tcW w:w="0" w:type="auto"/>
          </w:tcPr>
          <w:p w14:paraId="219CF1A7" w14:textId="77777777" w:rsidR="00B57B6B" w:rsidRDefault="00DE2456">
            <w:pPr>
              <w:keepNext/>
              <w:spacing w:before="100" w:after="0"/>
              <w:rPr>
                <w:b/>
                <w:sz w:val="24"/>
                <w:szCs w:val="24"/>
              </w:rPr>
            </w:pPr>
            <w:r>
              <w:rPr>
                <w:b/>
                <w:sz w:val="24"/>
                <w:szCs w:val="24"/>
              </w:rPr>
              <w:t>Goal Name</w:t>
            </w:r>
          </w:p>
        </w:tc>
        <w:tc>
          <w:tcPr>
            <w:tcW w:w="0" w:type="auto"/>
          </w:tcPr>
          <w:p w14:paraId="1CEF65DE" w14:textId="77777777" w:rsidR="00B57B6B" w:rsidRDefault="00DE2456">
            <w:pPr>
              <w:spacing w:before="100" w:after="0"/>
            </w:pPr>
            <w:r>
              <w:rPr>
                <w:color w:val="000000"/>
              </w:rPr>
              <w:t>Sustainable Living Environment CD-3 Public Fac.</w:t>
            </w:r>
          </w:p>
        </w:tc>
      </w:tr>
      <w:tr w:rsidR="00B57B6B" w14:paraId="4AF5BE8E" w14:textId="77777777">
        <w:trPr>
          <w:cantSplit/>
        </w:trPr>
        <w:tc>
          <w:tcPr>
            <w:tcW w:w="0" w:type="auto"/>
            <w:vMerge/>
          </w:tcPr>
          <w:p w14:paraId="21538D3F" w14:textId="77777777" w:rsidR="00B57B6B" w:rsidRDefault="00B57B6B"/>
        </w:tc>
        <w:tc>
          <w:tcPr>
            <w:tcW w:w="0" w:type="auto"/>
          </w:tcPr>
          <w:p w14:paraId="1D5E78AD" w14:textId="77777777" w:rsidR="00B57B6B" w:rsidRDefault="00DE2456">
            <w:pPr>
              <w:keepNext/>
              <w:spacing w:before="100" w:after="0"/>
              <w:rPr>
                <w:b/>
                <w:sz w:val="24"/>
                <w:szCs w:val="24"/>
              </w:rPr>
            </w:pPr>
            <w:r>
              <w:rPr>
                <w:b/>
                <w:sz w:val="24"/>
                <w:szCs w:val="24"/>
              </w:rPr>
              <w:t>Goal Description</w:t>
            </w:r>
          </w:p>
        </w:tc>
        <w:tc>
          <w:tcPr>
            <w:tcW w:w="0" w:type="auto"/>
          </w:tcPr>
          <w:p w14:paraId="4C484B51" w14:textId="77777777" w:rsidR="00B57B6B" w:rsidRDefault="00DE2456">
            <w:pPr>
              <w:numPr>
                <w:ilvl w:val="0"/>
                <w:numId w:val="3"/>
              </w:numPr>
              <w:spacing w:before="100" w:after="0"/>
            </w:pPr>
            <w:r>
              <w:rPr>
                <w:b/>
                <w:color w:val="000000"/>
              </w:rPr>
              <w:t>CDBG funds will be used for Facility Improvements</w:t>
            </w:r>
            <w:r>
              <w:rPr>
                <w:color w:val="000000"/>
              </w:rPr>
              <w:t>: which include improvements to facilities that provide services or housing for low and moderate income persons. </w:t>
            </w:r>
          </w:p>
          <w:p w14:paraId="0C7E490B" w14:textId="77777777" w:rsidR="00B57B6B" w:rsidRDefault="00DE2456">
            <w:pPr>
              <w:numPr>
                <w:ilvl w:val="0"/>
                <w:numId w:val="3"/>
              </w:numPr>
              <w:spacing w:before="100" w:after="0"/>
            </w:pPr>
            <w:r>
              <w:rPr>
                <w:b/>
                <w:color w:val="000000"/>
              </w:rPr>
              <w:t>CDBG funds will also be used for Facility Improvements to agencies that provide Access to Crisis Services/Stability and Safety:</w:t>
            </w:r>
          </w:p>
          <w:p w14:paraId="63C4E849" w14:textId="77777777" w:rsidR="00B57B6B" w:rsidRDefault="00DE2456">
            <w:pPr>
              <w:numPr>
                <w:ilvl w:val="0"/>
                <w:numId w:val="3"/>
              </w:numPr>
              <w:spacing w:before="100" w:after="0"/>
            </w:pPr>
            <w:r>
              <w:rPr>
                <w:color w:val="000000"/>
              </w:rPr>
              <w:t>Projects for improvements to facilities that provide services or housing for special needs households or individuals. </w:t>
            </w:r>
          </w:p>
          <w:p w14:paraId="141028B1" w14:textId="77777777" w:rsidR="00B57B6B" w:rsidRDefault="00DE2456">
            <w:pPr>
              <w:numPr>
                <w:ilvl w:val="0"/>
                <w:numId w:val="3"/>
              </w:numPr>
              <w:spacing w:before="100" w:after="0"/>
            </w:pPr>
            <w:r>
              <w:rPr>
                <w:color w:val="000000"/>
              </w:rPr>
              <w:t>Funding w</w:t>
            </w:r>
            <w:r>
              <w:rPr>
                <w:color w:val="000000"/>
              </w:rPr>
              <w:t>ill be provided to the following agencies for improvements:  Columbus Foundation, First Step House, House of Hope, Odyssey House, Work Activity Center, South Valley Sanctuary, The INN Between, and Wasatch Homeless Healthcare dba Fourth Street Clinic</w:t>
            </w:r>
          </w:p>
        </w:tc>
      </w:tr>
      <w:tr w:rsidR="00B57B6B" w14:paraId="5B4A664B" w14:textId="77777777">
        <w:trPr>
          <w:cantSplit/>
        </w:trPr>
        <w:tc>
          <w:tcPr>
            <w:tcW w:w="0" w:type="auto"/>
            <w:vMerge w:val="restart"/>
          </w:tcPr>
          <w:p w14:paraId="509C2686" w14:textId="77777777" w:rsidR="00B57B6B" w:rsidRDefault="00DE2456">
            <w:pPr>
              <w:keepNext/>
              <w:spacing w:before="100" w:after="0"/>
            </w:pPr>
            <w:r>
              <w:rPr>
                <w:b/>
                <w:color w:val="000000"/>
              </w:rPr>
              <w:t>13</w:t>
            </w:r>
          </w:p>
        </w:tc>
        <w:tc>
          <w:tcPr>
            <w:tcW w:w="0" w:type="auto"/>
          </w:tcPr>
          <w:p w14:paraId="117ED3D3" w14:textId="77777777" w:rsidR="00B57B6B" w:rsidRDefault="00DE2456">
            <w:pPr>
              <w:keepNext/>
              <w:spacing w:before="100" w:after="0"/>
              <w:rPr>
                <w:b/>
                <w:sz w:val="24"/>
                <w:szCs w:val="24"/>
              </w:rPr>
            </w:pPr>
            <w:r>
              <w:rPr>
                <w:b/>
                <w:sz w:val="24"/>
                <w:szCs w:val="24"/>
              </w:rPr>
              <w:t>Go</w:t>
            </w:r>
            <w:r>
              <w:rPr>
                <w:b/>
                <w:sz w:val="24"/>
                <w:szCs w:val="24"/>
              </w:rPr>
              <w:t>al Name</w:t>
            </w:r>
          </w:p>
        </w:tc>
        <w:tc>
          <w:tcPr>
            <w:tcW w:w="0" w:type="auto"/>
          </w:tcPr>
          <w:p w14:paraId="499103C5" w14:textId="77777777" w:rsidR="00B57B6B" w:rsidRDefault="00DE2456">
            <w:pPr>
              <w:spacing w:before="100" w:after="0"/>
            </w:pPr>
            <w:r>
              <w:rPr>
                <w:color w:val="000000"/>
              </w:rPr>
              <w:t>Decent Housing H-6: Rental Housing</w:t>
            </w:r>
          </w:p>
        </w:tc>
      </w:tr>
      <w:tr w:rsidR="00B57B6B" w14:paraId="4DADF145" w14:textId="77777777">
        <w:trPr>
          <w:cantSplit/>
        </w:trPr>
        <w:tc>
          <w:tcPr>
            <w:tcW w:w="0" w:type="auto"/>
            <w:vMerge/>
          </w:tcPr>
          <w:p w14:paraId="50434142" w14:textId="77777777" w:rsidR="00B57B6B" w:rsidRDefault="00B57B6B"/>
        </w:tc>
        <w:tc>
          <w:tcPr>
            <w:tcW w:w="0" w:type="auto"/>
          </w:tcPr>
          <w:p w14:paraId="3F2B5E0A" w14:textId="77777777" w:rsidR="00B57B6B" w:rsidRDefault="00DE2456">
            <w:pPr>
              <w:keepNext/>
              <w:spacing w:before="100" w:after="0"/>
              <w:rPr>
                <w:b/>
                <w:sz w:val="24"/>
                <w:szCs w:val="24"/>
              </w:rPr>
            </w:pPr>
            <w:r>
              <w:rPr>
                <w:b/>
                <w:sz w:val="24"/>
                <w:szCs w:val="24"/>
              </w:rPr>
              <w:t>Goal Description</w:t>
            </w:r>
          </w:p>
        </w:tc>
        <w:tc>
          <w:tcPr>
            <w:tcW w:w="0" w:type="auto"/>
          </w:tcPr>
          <w:p w14:paraId="7DC37008" w14:textId="77777777" w:rsidR="00B57B6B" w:rsidRDefault="00DE2456">
            <w:pPr>
              <w:spacing w:before="100" w:after="0"/>
            </w:pPr>
            <w:r>
              <w:rPr>
                <w:color w:val="000000"/>
              </w:rPr>
              <w:t>$900,0000 of HOME funds is committed to the Lincoln Towers purchase and rehabilitation of an existing 95 rental unit project for the homeless. $300,000 fo HOME funds is committed to the two phases of the 2255 South project. </w:t>
            </w:r>
          </w:p>
        </w:tc>
      </w:tr>
    </w:tbl>
    <w:p w14:paraId="250DC267" w14:textId="77777777" w:rsidR="00B57B6B" w:rsidRDefault="00B57B6B">
      <w:pPr>
        <w:rPr>
          <w:b/>
          <w:sz w:val="24"/>
          <w:szCs w:val="24"/>
        </w:rPr>
      </w:pPr>
    </w:p>
    <w:p w14:paraId="1BE7B732" w14:textId="77777777" w:rsidR="00B57B6B" w:rsidRDefault="00B57B6B">
      <w:pPr>
        <w:rPr>
          <w:b/>
          <w:sz w:val="24"/>
          <w:szCs w:val="24"/>
        </w:rPr>
      </w:pPr>
    </w:p>
    <w:p w14:paraId="236BC179" w14:textId="77777777" w:rsidR="00B57B6B" w:rsidRDefault="00B57B6B"/>
    <w:p w14:paraId="77E9FD4B" w14:textId="77777777" w:rsidR="00B57B6B" w:rsidRDefault="00B57B6B">
      <w:pPr>
        <w:keepNext/>
        <w:widowControl w:val="0"/>
        <w:spacing w:line="204" w:lineRule="auto"/>
        <w:rPr>
          <w:b/>
          <w:sz w:val="24"/>
          <w:szCs w:val="24"/>
        </w:rPr>
      </w:pPr>
    </w:p>
    <w:p w14:paraId="66A72B3E" w14:textId="77777777" w:rsidR="00B57B6B" w:rsidRDefault="00B57B6B">
      <w:pPr>
        <w:rPr>
          <w:b/>
          <w:sz w:val="24"/>
          <w:szCs w:val="24"/>
        </w:rPr>
      </w:pPr>
    </w:p>
    <w:p w14:paraId="3632D340" w14:textId="77777777" w:rsidR="00B57B6B" w:rsidRDefault="00B57B6B">
      <w:pPr>
        <w:widowControl w:val="0"/>
      </w:pPr>
    </w:p>
    <w:p w14:paraId="56DEFD0A" w14:textId="77777777" w:rsidR="00B57B6B" w:rsidRDefault="00B57B6B">
      <w:pPr>
        <w:sectPr w:rsidR="00B57B6B">
          <w:pgSz w:w="15840" w:h="12240" w:orient="landscape" w:code="1"/>
          <w:pgMar w:top="1440" w:right="1440" w:bottom="1440" w:left="1440" w:header="720" w:footer="720" w:gutter="0"/>
          <w:cols w:space="720"/>
          <w:docGrid w:linePitch="360"/>
        </w:sectPr>
      </w:pPr>
    </w:p>
    <w:p w14:paraId="439E4AB7" w14:textId="77777777" w:rsidR="00B57B6B" w:rsidRDefault="00DE2456">
      <w:pPr>
        <w:pStyle w:val="Heading2"/>
        <w:rPr>
          <w:rFonts w:ascii="Calibri" w:hAnsi="Calibri"/>
          <w:i w:val="0"/>
        </w:rPr>
      </w:pPr>
      <w:bookmarkStart w:id="0" w:name="_Toc309810475"/>
      <w:r>
        <w:rPr>
          <w:rFonts w:ascii="Calibri" w:hAnsi="Calibri"/>
          <w:i w:val="0"/>
        </w:rPr>
        <w:lastRenderedPageBreak/>
        <w:t>AP-35 Projec</w:t>
      </w:r>
      <w:r>
        <w:rPr>
          <w:rFonts w:ascii="Calibri" w:hAnsi="Calibri"/>
          <w:i w:val="0"/>
        </w:rPr>
        <w:t>ts - 91.420, 91.220(d)</w:t>
      </w:r>
    </w:p>
    <w:p w14:paraId="2AA51F68" w14:textId="77777777" w:rsidR="00B57B6B" w:rsidRDefault="00DE2456">
      <w:pPr>
        <w:keepNext/>
        <w:widowControl w:val="0"/>
        <w:spacing w:line="204" w:lineRule="auto"/>
        <w:rPr>
          <w:b/>
          <w:sz w:val="24"/>
          <w:szCs w:val="24"/>
        </w:rPr>
      </w:pPr>
      <w:r>
        <w:rPr>
          <w:b/>
          <w:sz w:val="24"/>
          <w:szCs w:val="24"/>
        </w:rPr>
        <w:t xml:space="preserve">Introduction </w:t>
      </w:r>
    </w:p>
    <w:p w14:paraId="1BB292DA" w14:textId="77777777" w:rsidR="00B57B6B" w:rsidRDefault="00DE2456">
      <w:pPr>
        <w:keepNext/>
        <w:widowControl w:val="0"/>
        <w:spacing w:beforeAutospacing="1" w:afterAutospacing="1"/>
        <w:rPr>
          <w:b/>
          <w:sz w:val="24"/>
          <w:szCs w:val="24"/>
        </w:rPr>
      </w:pPr>
      <w:r>
        <w:rPr>
          <w:rFonts w:cs="Arial"/>
        </w:rPr>
        <w:t>Salt Lake County has identified these projects to meet the goals of the Consolidated Plan for the year 2019-20.  Activities are included under each project as appropriate.  The special allocation of CARES Act funds, inc</w:t>
      </w:r>
      <w:r>
        <w:rPr>
          <w:rFonts w:cs="Arial"/>
        </w:rPr>
        <w:t>luding CDBG-CV and ESG-CV, have been included in this Action Plan as instructed by HUD.  </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5068"/>
      </w:tblGrid>
      <w:tr w:rsidR="00B57B6B" w14:paraId="32DF1ABC" w14:textId="77777777">
        <w:trPr>
          <w:cantSplit/>
          <w:tblHeader/>
        </w:trPr>
        <w:tc>
          <w:tcPr>
            <w:tcW w:w="0" w:type="auto"/>
          </w:tcPr>
          <w:p w14:paraId="2CB88645" w14:textId="77777777" w:rsidR="00B57B6B" w:rsidRDefault="00DE2456">
            <w:pPr>
              <w:keepNext/>
              <w:widowControl w:val="0"/>
              <w:spacing w:after="0" w:line="240" w:lineRule="auto"/>
              <w:jc w:val="center"/>
              <w:rPr>
                <w:b/>
              </w:rPr>
            </w:pPr>
            <w:r>
              <w:rPr>
                <w:b/>
              </w:rPr>
              <w:t>#</w:t>
            </w:r>
          </w:p>
        </w:tc>
        <w:tc>
          <w:tcPr>
            <w:tcW w:w="0" w:type="auto"/>
          </w:tcPr>
          <w:p w14:paraId="3E03CD13" w14:textId="77777777" w:rsidR="00B57B6B" w:rsidRDefault="00DE2456">
            <w:pPr>
              <w:keepNext/>
              <w:widowControl w:val="0"/>
              <w:spacing w:after="0" w:line="240" w:lineRule="auto"/>
              <w:jc w:val="center"/>
              <w:rPr>
                <w:b/>
                <w:szCs w:val="24"/>
              </w:rPr>
            </w:pPr>
            <w:r>
              <w:rPr>
                <w:b/>
              </w:rPr>
              <w:t>Project Name</w:t>
            </w:r>
          </w:p>
        </w:tc>
      </w:tr>
      <w:tr w:rsidR="00B57B6B" w14:paraId="37A46849" w14:textId="77777777">
        <w:trPr>
          <w:cantSplit/>
        </w:trPr>
        <w:tc>
          <w:tcPr>
            <w:tcW w:w="0" w:type="auto"/>
            <w:vAlign w:val="bottom"/>
          </w:tcPr>
          <w:p w14:paraId="3411670E" w14:textId="77777777" w:rsidR="00B57B6B" w:rsidRDefault="00DE2456">
            <w:pPr>
              <w:spacing w:beforeAutospacing="1" w:afterAutospacing="1"/>
              <w:jc w:val="right"/>
            </w:pPr>
            <w:r>
              <w:rPr>
                <w:color w:val="000000"/>
              </w:rPr>
              <w:t>1</w:t>
            </w:r>
          </w:p>
        </w:tc>
        <w:tc>
          <w:tcPr>
            <w:tcW w:w="0" w:type="auto"/>
            <w:vAlign w:val="bottom"/>
          </w:tcPr>
          <w:p w14:paraId="1AAB45E0" w14:textId="77777777" w:rsidR="00B57B6B" w:rsidRDefault="00DE2456">
            <w:pPr>
              <w:spacing w:beforeAutospacing="1" w:afterAutospacing="1"/>
            </w:pPr>
            <w:r>
              <w:rPr>
                <w:color w:val="000000"/>
              </w:rPr>
              <w:t>01- CDBG Affordable Housing</w:t>
            </w:r>
          </w:p>
        </w:tc>
      </w:tr>
      <w:tr w:rsidR="00B57B6B" w14:paraId="75784ABC" w14:textId="77777777">
        <w:trPr>
          <w:cantSplit/>
        </w:trPr>
        <w:tc>
          <w:tcPr>
            <w:tcW w:w="0" w:type="auto"/>
            <w:vAlign w:val="bottom"/>
          </w:tcPr>
          <w:p w14:paraId="39417E0E" w14:textId="77777777" w:rsidR="00B57B6B" w:rsidRDefault="00DE2456">
            <w:pPr>
              <w:spacing w:beforeAutospacing="1" w:afterAutospacing="1"/>
              <w:jc w:val="right"/>
            </w:pPr>
            <w:r>
              <w:rPr>
                <w:color w:val="000000"/>
              </w:rPr>
              <w:t>2</w:t>
            </w:r>
          </w:p>
        </w:tc>
        <w:tc>
          <w:tcPr>
            <w:tcW w:w="0" w:type="auto"/>
            <w:vAlign w:val="bottom"/>
          </w:tcPr>
          <w:p w14:paraId="208DA825" w14:textId="77777777" w:rsidR="00B57B6B" w:rsidRDefault="00DE2456">
            <w:pPr>
              <w:spacing w:beforeAutospacing="1" w:afterAutospacing="1"/>
            </w:pPr>
            <w:r>
              <w:rPr>
                <w:color w:val="000000"/>
              </w:rPr>
              <w:t>01- CDBG Housing Improvement Program</w:t>
            </w:r>
          </w:p>
        </w:tc>
      </w:tr>
      <w:tr w:rsidR="00B57B6B" w14:paraId="38D61067" w14:textId="77777777">
        <w:trPr>
          <w:cantSplit/>
        </w:trPr>
        <w:tc>
          <w:tcPr>
            <w:tcW w:w="0" w:type="auto"/>
            <w:vAlign w:val="bottom"/>
          </w:tcPr>
          <w:p w14:paraId="22D81073" w14:textId="77777777" w:rsidR="00B57B6B" w:rsidRDefault="00DE2456">
            <w:pPr>
              <w:spacing w:beforeAutospacing="1" w:afterAutospacing="1"/>
              <w:jc w:val="right"/>
            </w:pPr>
            <w:r>
              <w:rPr>
                <w:color w:val="000000"/>
              </w:rPr>
              <w:t>4</w:t>
            </w:r>
          </w:p>
        </w:tc>
        <w:tc>
          <w:tcPr>
            <w:tcW w:w="0" w:type="auto"/>
            <w:vAlign w:val="bottom"/>
          </w:tcPr>
          <w:p w14:paraId="55FBD2E2" w14:textId="77777777" w:rsidR="00B57B6B" w:rsidRDefault="00DE2456">
            <w:pPr>
              <w:spacing w:beforeAutospacing="1" w:afterAutospacing="1"/>
            </w:pPr>
            <w:r>
              <w:rPr>
                <w:color w:val="000000"/>
              </w:rPr>
              <w:t>02 &amp; 05 - CDBG Public Infrastructure and Public Works</w:t>
            </w:r>
          </w:p>
        </w:tc>
      </w:tr>
      <w:tr w:rsidR="00B57B6B" w14:paraId="060B0472" w14:textId="77777777">
        <w:trPr>
          <w:cantSplit/>
        </w:trPr>
        <w:tc>
          <w:tcPr>
            <w:tcW w:w="0" w:type="auto"/>
            <w:vAlign w:val="bottom"/>
          </w:tcPr>
          <w:p w14:paraId="07401344" w14:textId="77777777" w:rsidR="00B57B6B" w:rsidRDefault="00DE2456">
            <w:pPr>
              <w:spacing w:beforeAutospacing="1" w:afterAutospacing="1"/>
              <w:jc w:val="right"/>
            </w:pPr>
            <w:r>
              <w:rPr>
                <w:color w:val="000000"/>
              </w:rPr>
              <w:t>5</w:t>
            </w:r>
          </w:p>
        </w:tc>
        <w:tc>
          <w:tcPr>
            <w:tcW w:w="0" w:type="auto"/>
            <w:vAlign w:val="bottom"/>
          </w:tcPr>
          <w:p w14:paraId="402FD4FF" w14:textId="77777777" w:rsidR="00B57B6B" w:rsidRDefault="00DE2456">
            <w:pPr>
              <w:spacing w:beforeAutospacing="1" w:afterAutospacing="1"/>
            </w:pPr>
            <w:r>
              <w:rPr>
                <w:color w:val="000000"/>
              </w:rPr>
              <w:t>08- CDBG Private Non-Profit Facility Improvements</w:t>
            </w:r>
          </w:p>
        </w:tc>
      </w:tr>
      <w:tr w:rsidR="00B57B6B" w14:paraId="7326E6AA" w14:textId="77777777">
        <w:trPr>
          <w:cantSplit/>
        </w:trPr>
        <w:tc>
          <w:tcPr>
            <w:tcW w:w="0" w:type="auto"/>
            <w:vAlign w:val="bottom"/>
          </w:tcPr>
          <w:p w14:paraId="6FB639AA" w14:textId="77777777" w:rsidR="00B57B6B" w:rsidRDefault="00DE2456">
            <w:pPr>
              <w:spacing w:beforeAutospacing="1" w:afterAutospacing="1"/>
              <w:jc w:val="right"/>
            </w:pPr>
            <w:r>
              <w:rPr>
                <w:color w:val="000000"/>
              </w:rPr>
              <w:t>6</w:t>
            </w:r>
          </w:p>
        </w:tc>
        <w:tc>
          <w:tcPr>
            <w:tcW w:w="0" w:type="auto"/>
            <w:vAlign w:val="bottom"/>
          </w:tcPr>
          <w:p w14:paraId="3CCF2E10" w14:textId="77777777" w:rsidR="00B57B6B" w:rsidRDefault="00DE2456">
            <w:pPr>
              <w:spacing w:beforeAutospacing="1" w:afterAutospacing="1"/>
            </w:pPr>
            <w:r>
              <w:rPr>
                <w:color w:val="000000"/>
              </w:rPr>
              <w:t>09 - CDBG Private Non-Profit Public Services</w:t>
            </w:r>
          </w:p>
        </w:tc>
      </w:tr>
      <w:tr w:rsidR="00B57B6B" w14:paraId="3EE6970D" w14:textId="77777777">
        <w:trPr>
          <w:cantSplit/>
        </w:trPr>
        <w:tc>
          <w:tcPr>
            <w:tcW w:w="0" w:type="auto"/>
            <w:vAlign w:val="bottom"/>
          </w:tcPr>
          <w:p w14:paraId="366BF335" w14:textId="77777777" w:rsidR="00B57B6B" w:rsidRDefault="00DE2456">
            <w:pPr>
              <w:spacing w:beforeAutospacing="1" w:afterAutospacing="1"/>
              <w:jc w:val="right"/>
            </w:pPr>
            <w:r>
              <w:rPr>
                <w:color w:val="000000"/>
              </w:rPr>
              <w:t>8</w:t>
            </w:r>
          </w:p>
        </w:tc>
        <w:tc>
          <w:tcPr>
            <w:tcW w:w="0" w:type="auto"/>
            <w:vAlign w:val="bottom"/>
          </w:tcPr>
          <w:p w14:paraId="665DFE03" w14:textId="77777777" w:rsidR="00B57B6B" w:rsidRDefault="00DE2456">
            <w:pPr>
              <w:spacing w:beforeAutospacing="1" w:afterAutospacing="1"/>
            </w:pPr>
            <w:r>
              <w:rPr>
                <w:color w:val="000000"/>
              </w:rPr>
              <w:t>10- CDBG Economic Development</w:t>
            </w:r>
          </w:p>
        </w:tc>
      </w:tr>
      <w:tr w:rsidR="00B57B6B" w14:paraId="2B074567" w14:textId="77777777">
        <w:trPr>
          <w:cantSplit/>
        </w:trPr>
        <w:tc>
          <w:tcPr>
            <w:tcW w:w="0" w:type="auto"/>
            <w:vAlign w:val="bottom"/>
          </w:tcPr>
          <w:p w14:paraId="2F3D9F05" w14:textId="77777777" w:rsidR="00B57B6B" w:rsidRDefault="00DE2456">
            <w:pPr>
              <w:spacing w:beforeAutospacing="1" w:afterAutospacing="1"/>
              <w:jc w:val="right"/>
            </w:pPr>
            <w:r>
              <w:rPr>
                <w:color w:val="000000"/>
              </w:rPr>
              <w:t>10</w:t>
            </w:r>
          </w:p>
        </w:tc>
        <w:tc>
          <w:tcPr>
            <w:tcW w:w="0" w:type="auto"/>
            <w:vAlign w:val="bottom"/>
          </w:tcPr>
          <w:p w14:paraId="6A0A5FBA" w14:textId="77777777" w:rsidR="00B57B6B" w:rsidRDefault="00DE2456">
            <w:pPr>
              <w:spacing w:beforeAutospacing="1" w:afterAutospacing="1"/>
            </w:pPr>
            <w:r>
              <w:rPr>
                <w:color w:val="000000"/>
              </w:rPr>
              <w:t>HOME Rental Housing</w:t>
            </w:r>
          </w:p>
        </w:tc>
      </w:tr>
      <w:tr w:rsidR="00B57B6B" w14:paraId="16D409FC" w14:textId="77777777">
        <w:trPr>
          <w:cantSplit/>
        </w:trPr>
        <w:tc>
          <w:tcPr>
            <w:tcW w:w="0" w:type="auto"/>
            <w:vAlign w:val="bottom"/>
          </w:tcPr>
          <w:p w14:paraId="50FE4A4C" w14:textId="77777777" w:rsidR="00B57B6B" w:rsidRDefault="00DE2456">
            <w:pPr>
              <w:spacing w:beforeAutospacing="1" w:afterAutospacing="1"/>
              <w:jc w:val="right"/>
            </w:pPr>
            <w:r>
              <w:rPr>
                <w:color w:val="000000"/>
              </w:rPr>
              <w:t>11</w:t>
            </w:r>
          </w:p>
        </w:tc>
        <w:tc>
          <w:tcPr>
            <w:tcW w:w="0" w:type="auto"/>
            <w:vAlign w:val="bottom"/>
          </w:tcPr>
          <w:p w14:paraId="46752332" w14:textId="77777777" w:rsidR="00B57B6B" w:rsidRDefault="00DE2456">
            <w:pPr>
              <w:spacing w:beforeAutospacing="1" w:afterAutospacing="1"/>
            </w:pPr>
            <w:r>
              <w:rPr>
                <w:color w:val="000000"/>
              </w:rPr>
              <w:t>HOME Tenant Based Rental Assistance</w:t>
            </w:r>
          </w:p>
        </w:tc>
      </w:tr>
      <w:tr w:rsidR="00B57B6B" w14:paraId="00E4510A" w14:textId="77777777">
        <w:trPr>
          <w:cantSplit/>
        </w:trPr>
        <w:tc>
          <w:tcPr>
            <w:tcW w:w="0" w:type="auto"/>
            <w:vAlign w:val="bottom"/>
          </w:tcPr>
          <w:p w14:paraId="5F8FD3B3" w14:textId="77777777" w:rsidR="00B57B6B" w:rsidRDefault="00DE2456">
            <w:pPr>
              <w:spacing w:beforeAutospacing="1" w:afterAutospacing="1"/>
              <w:jc w:val="right"/>
            </w:pPr>
            <w:r>
              <w:rPr>
                <w:color w:val="000000"/>
              </w:rPr>
              <w:t>12</w:t>
            </w:r>
          </w:p>
        </w:tc>
        <w:tc>
          <w:tcPr>
            <w:tcW w:w="0" w:type="auto"/>
            <w:vAlign w:val="bottom"/>
          </w:tcPr>
          <w:p w14:paraId="2BB95AFC" w14:textId="77777777" w:rsidR="00B57B6B" w:rsidRDefault="00DE2456">
            <w:pPr>
              <w:spacing w:beforeAutospacing="1" w:afterAutospacing="1"/>
            </w:pPr>
            <w:r>
              <w:rPr>
                <w:color w:val="000000"/>
              </w:rPr>
              <w:t>CHDO set aside rental housing</w:t>
            </w:r>
          </w:p>
        </w:tc>
      </w:tr>
      <w:tr w:rsidR="00B57B6B" w14:paraId="13D01076" w14:textId="77777777">
        <w:trPr>
          <w:cantSplit/>
        </w:trPr>
        <w:tc>
          <w:tcPr>
            <w:tcW w:w="0" w:type="auto"/>
            <w:vAlign w:val="bottom"/>
          </w:tcPr>
          <w:p w14:paraId="520597CA" w14:textId="77777777" w:rsidR="00B57B6B" w:rsidRDefault="00DE2456">
            <w:pPr>
              <w:spacing w:beforeAutospacing="1" w:afterAutospacing="1"/>
              <w:jc w:val="right"/>
            </w:pPr>
            <w:r>
              <w:rPr>
                <w:color w:val="000000"/>
              </w:rPr>
              <w:t>13</w:t>
            </w:r>
          </w:p>
        </w:tc>
        <w:tc>
          <w:tcPr>
            <w:tcW w:w="0" w:type="auto"/>
            <w:vAlign w:val="bottom"/>
          </w:tcPr>
          <w:p w14:paraId="3B9D1233" w14:textId="77777777" w:rsidR="00B57B6B" w:rsidRDefault="00DE2456">
            <w:pPr>
              <w:spacing w:beforeAutospacing="1" w:afterAutospacing="1"/>
            </w:pPr>
            <w:r>
              <w:rPr>
                <w:color w:val="000000"/>
              </w:rPr>
              <w:t>HOME Homeownership</w:t>
            </w:r>
          </w:p>
        </w:tc>
      </w:tr>
      <w:tr w:rsidR="00B57B6B" w14:paraId="7172AB55" w14:textId="77777777">
        <w:trPr>
          <w:cantSplit/>
        </w:trPr>
        <w:tc>
          <w:tcPr>
            <w:tcW w:w="0" w:type="auto"/>
            <w:vAlign w:val="bottom"/>
          </w:tcPr>
          <w:p w14:paraId="301441DB" w14:textId="77777777" w:rsidR="00B57B6B" w:rsidRDefault="00DE2456">
            <w:pPr>
              <w:spacing w:beforeAutospacing="1" w:afterAutospacing="1"/>
              <w:jc w:val="right"/>
            </w:pPr>
            <w:r>
              <w:rPr>
                <w:color w:val="000000"/>
              </w:rPr>
              <w:t>14</w:t>
            </w:r>
          </w:p>
        </w:tc>
        <w:tc>
          <w:tcPr>
            <w:tcW w:w="0" w:type="auto"/>
            <w:vAlign w:val="bottom"/>
          </w:tcPr>
          <w:p w14:paraId="142F30E0" w14:textId="77777777" w:rsidR="00B57B6B" w:rsidRDefault="00DE2456">
            <w:pPr>
              <w:spacing w:beforeAutospacing="1" w:afterAutospacing="1"/>
            </w:pPr>
            <w:r>
              <w:rPr>
                <w:color w:val="000000"/>
              </w:rPr>
              <w:t>HOME Housing rehabilitation</w:t>
            </w:r>
          </w:p>
        </w:tc>
      </w:tr>
      <w:tr w:rsidR="00B57B6B" w14:paraId="4F8A29FA" w14:textId="77777777">
        <w:trPr>
          <w:cantSplit/>
        </w:trPr>
        <w:tc>
          <w:tcPr>
            <w:tcW w:w="0" w:type="auto"/>
            <w:vAlign w:val="bottom"/>
          </w:tcPr>
          <w:p w14:paraId="5723D14A" w14:textId="77777777" w:rsidR="00B57B6B" w:rsidRDefault="00DE2456">
            <w:pPr>
              <w:spacing w:beforeAutospacing="1" w:afterAutospacing="1"/>
              <w:jc w:val="right"/>
            </w:pPr>
            <w:r>
              <w:rPr>
                <w:color w:val="000000"/>
              </w:rPr>
              <w:t>15</w:t>
            </w:r>
          </w:p>
        </w:tc>
        <w:tc>
          <w:tcPr>
            <w:tcW w:w="0" w:type="auto"/>
            <w:vAlign w:val="bottom"/>
          </w:tcPr>
          <w:p w14:paraId="1420F600" w14:textId="77777777" w:rsidR="00B57B6B" w:rsidRDefault="00DE2456">
            <w:pPr>
              <w:spacing w:beforeAutospacing="1" w:afterAutospacing="1"/>
            </w:pPr>
            <w:r>
              <w:rPr>
                <w:color w:val="000000"/>
              </w:rPr>
              <w:t>HESG19 Salt Lake County</w:t>
            </w:r>
          </w:p>
        </w:tc>
      </w:tr>
      <w:tr w:rsidR="00B57B6B" w14:paraId="178F554B" w14:textId="77777777">
        <w:trPr>
          <w:cantSplit/>
        </w:trPr>
        <w:tc>
          <w:tcPr>
            <w:tcW w:w="0" w:type="auto"/>
            <w:vAlign w:val="bottom"/>
          </w:tcPr>
          <w:p w14:paraId="02793CB5" w14:textId="77777777" w:rsidR="00B57B6B" w:rsidRDefault="00DE2456">
            <w:pPr>
              <w:spacing w:beforeAutospacing="1" w:afterAutospacing="1"/>
              <w:jc w:val="right"/>
            </w:pPr>
            <w:r>
              <w:rPr>
                <w:color w:val="000000"/>
              </w:rPr>
              <w:t>16</w:t>
            </w:r>
          </w:p>
        </w:tc>
        <w:tc>
          <w:tcPr>
            <w:tcW w:w="0" w:type="auto"/>
            <w:vAlign w:val="bottom"/>
          </w:tcPr>
          <w:p w14:paraId="001A99EA" w14:textId="77777777" w:rsidR="00B57B6B" w:rsidRDefault="00DE2456">
            <w:pPr>
              <w:spacing w:beforeAutospacing="1" w:afterAutospacing="1"/>
            </w:pPr>
            <w:r>
              <w:rPr>
                <w:color w:val="000000"/>
              </w:rPr>
              <w:t>Action Plan Administration - HOME Administration</w:t>
            </w:r>
          </w:p>
        </w:tc>
      </w:tr>
      <w:tr w:rsidR="00B57B6B" w14:paraId="58A6CA74" w14:textId="77777777">
        <w:trPr>
          <w:cantSplit/>
        </w:trPr>
        <w:tc>
          <w:tcPr>
            <w:tcW w:w="0" w:type="auto"/>
            <w:vAlign w:val="bottom"/>
          </w:tcPr>
          <w:p w14:paraId="70C7D9F5" w14:textId="77777777" w:rsidR="00B57B6B" w:rsidRDefault="00DE2456">
            <w:pPr>
              <w:spacing w:beforeAutospacing="1" w:afterAutospacing="1"/>
              <w:jc w:val="right"/>
            </w:pPr>
            <w:r>
              <w:rPr>
                <w:color w:val="000000"/>
              </w:rPr>
              <w:t>17</w:t>
            </w:r>
          </w:p>
        </w:tc>
        <w:tc>
          <w:tcPr>
            <w:tcW w:w="0" w:type="auto"/>
            <w:vAlign w:val="bottom"/>
          </w:tcPr>
          <w:p w14:paraId="3E017308" w14:textId="77777777" w:rsidR="00B57B6B" w:rsidRDefault="00DE2456">
            <w:pPr>
              <w:spacing w:beforeAutospacing="1" w:afterAutospacing="1"/>
            </w:pPr>
            <w:r>
              <w:rPr>
                <w:color w:val="000000"/>
              </w:rPr>
              <w:t>Action Plan Administration (CDBG)</w:t>
            </w:r>
          </w:p>
        </w:tc>
      </w:tr>
      <w:tr w:rsidR="00B57B6B" w14:paraId="4852BD30" w14:textId="77777777">
        <w:trPr>
          <w:cantSplit/>
        </w:trPr>
        <w:tc>
          <w:tcPr>
            <w:tcW w:w="0" w:type="auto"/>
            <w:vAlign w:val="bottom"/>
          </w:tcPr>
          <w:p w14:paraId="11B1A819" w14:textId="77777777" w:rsidR="00B57B6B" w:rsidRDefault="00DE2456">
            <w:pPr>
              <w:spacing w:beforeAutospacing="1" w:afterAutospacing="1"/>
              <w:jc w:val="right"/>
            </w:pPr>
            <w:r>
              <w:rPr>
                <w:color w:val="000000"/>
              </w:rPr>
              <w:t>18</w:t>
            </w:r>
          </w:p>
        </w:tc>
        <w:tc>
          <w:tcPr>
            <w:tcW w:w="0" w:type="auto"/>
            <w:vAlign w:val="bottom"/>
          </w:tcPr>
          <w:p w14:paraId="678A8665" w14:textId="77777777" w:rsidR="00B57B6B" w:rsidRDefault="00DE2456">
            <w:pPr>
              <w:spacing w:beforeAutospacing="1" w:afterAutospacing="1"/>
            </w:pPr>
            <w:r>
              <w:rPr>
                <w:color w:val="000000"/>
              </w:rPr>
              <w:t>CV-CARES Act CDBG CXL THIS PROJECT</w:t>
            </w:r>
          </w:p>
        </w:tc>
      </w:tr>
      <w:tr w:rsidR="00B57B6B" w14:paraId="7856D2BE" w14:textId="77777777">
        <w:trPr>
          <w:cantSplit/>
        </w:trPr>
        <w:tc>
          <w:tcPr>
            <w:tcW w:w="0" w:type="auto"/>
            <w:vAlign w:val="bottom"/>
          </w:tcPr>
          <w:p w14:paraId="2930B4E1" w14:textId="77777777" w:rsidR="00B57B6B" w:rsidRDefault="00DE2456">
            <w:pPr>
              <w:spacing w:beforeAutospacing="1" w:afterAutospacing="1"/>
              <w:jc w:val="right"/>
            </w:pPr>
            <w:r>
              <w:rPr>
                <w:color w:val="000000"/>
              </w:rPr>
              <w:t>19</w:t>
            </w:r>
          </w:p>
        </w:tc>
        <w:tc>
          <w:tcPr>
            <w:tcW w:w="0" w:type="auto"/>
            <w:vAlign w:val="bottom"/>
          </w:tcPr>
          <w:p w14:paraId="4C97D86E" w14:textId="77777777" w:rsidR="00B57B6B" w:rsidRDefault="00DE2456">
            <w:pPr>
              <w:spacing w:beforeAutospacing="1" w:afterAutospacing="1"/>
            </w:pPr>
            <w:r>
              <w:rPr>
                <w:color w:val="000000"/>
              </w:rPr>
              <w:t>HESG20 - Salt Lake County</w:t>
            </w:r>
          </w:p>
        </w:tc>
      </w:tr>
      <w:tr w:rsidR="00B57B6B" w14:paraId="164B15FD" w14:textId="77777777">
        <w:trPr>
          <w:cantSplit/>
        </w:trPr>
        <w:tc>
          <w:tcPr>
            <w:tcW w:w="0" w:type="auto"/>
            <w:vAlign w:val="bottom"/>
          </w:tcPr>
          <w:p w14:paraId="35DFBA9C" w14:textId="77777777" w:rsidR="00B57B6B" w:rsidRDefault="00DE2456">
            <w:pPr>
              <w:spacing w:beforeAutospacing="1" w:afterAutospacing="1"/>
              <w:jc w:val="right"/>
            </w:pPr>
            <w:r>
              <w:rPr>
                <w:color w:val="000000"/>
              </w:rPr>
              <w:t>20</w:t>
            </w:r>
          </w:p>
        </w:tc>
        <w:tc>
          <w:tcPr>
            <w:tcW w:w="0" w:type="auto"/>
            <w:vAlign w:val="bottom"/>
          </w:tcPr>
          <w:p w14:paraId="6306C89D" w14:textId="77777777" w:rsidR="00B57B6B" w:rsidRDefault="00DE2456">
            <w:pPr>
              <w:spacing w:beforeAutospacing="1" w:afterAutospacing="1"/>
            </w:pPr>
            <w:r>
              <w:rPr>
                <w:color w:val="000000"/>
              </w:rPr>
              <w:t>CV-CARES Act CDBG Public Services</w:t>
            </w:r>
          </w:p>
        </w:tc>
      </w:tr>
    </w:tbl>
    <w:p w14:paraId="5997546A" w14:textId="77777777" w:rsidR="00B57B6B" w:rsidRDefault="00DE2456">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3</w:t>
      </w:r>
      <w:r>
        <w:rPr>
          <w:rFonts w:asciiTheme="minorHAnsi" w:hAnsiTheme="minorHAnsi"/>
        </w:rPr>
        <w:fldChar w:fldCharType="end"/>
      </w:r>
      <w:r>
        <w:rPr>
          <w:rFonts w:asciiTheme="minorHAnsi" w:hAnsiTheme="minorHAnsi"/>
        </w:rPr>
        <w:t xml:space="preserve"> – Project Information</w:t>
      </w:r>
    </w:p>
    <w:p w14:paraId="1D8E479E" w14:textId="77777777" w:rsidR="00B57B6B" w:rsidRDefault="00B57B6B">
      <w:pPr>
        <w:spacing w:after="0" w:line="240" w:lineRule="auto"/>
        <w:rPr>
          <w:b/>
          <w:sz w:val="24"/>
          <w:szCs w:val="24"/>
        </w:rPr>
      </w:pPr>
    </w:p>
    <w:p w14:paraId="765E3B75" w14:textId="77777777" w:rsidR="00B57B6B" w:rsidRDefault="00DE2456">
      <w:pPr>
        <w:keepNext/>
        <w:widowControl w:val="0"/>
        <w:spacing w:line="204" w:lineRule="auto"/>
        <w:rPr>
          <w:b/>
          <w:sz w:val="24"/>
          <w:szCs w:val="24"/>
        </w:rPr>
      </w:pPr>
      <w:r>
        <w:rPr>
          <w:b/>
          <w:sz w:val="24"/>
          <w:szCs w:val="24"/>
        </w:rPr>
        <w:t>Describe the reasons for allocation priorities and any obst</w:t>
      </w:r>
      <w:r>
        <w:rPr>
          <w:b/>
          <w:sz w:val="24"/>
          <w:szCs w:val="24"/>
        </w:rPr>
        <w:t>acles to addressing underserved needs</w:t>
      </w:r>
    </w:p>
    <w:p w14:paraId="181BE726" w14:textId="77777777" w:rsidR="00B57B6B" w:rsidRDefault="00DE2456">
      <w:pPr>
        <w:keepNext/>
        <w:widowControl w:val="0"/>
        <w:spacing w:beforeAutospacing="1" w:afterAutospacing="1"/>
        <w:rPr>
          <w:rFonts w:cs="Arial"/>
          <w:szCs w:val="24"/>
        </w:rPr>
      </w:pPr>
      <w:r>
        <w:rPr>
          <w:rFonts w:cs="Arial"/>
        </w:rPr>
        <w:t>The funding was allocated according to the needs identified in the community. The needs of the community greatly exceed the funding available to mitigate them.</w:t>
      </w:r>
    </w:p>
    <w:p w14:paraId="017F6929" w14:textId="77777777" w:rsidR="00B57B6B" w:rsidRDefault="00B57B6B">
      <w:pPr>
        <w:rPr>
          <w:rFonts w:cs="Arial"/>
        </w:rPr>
        <w:sectPr w:rsidR="00B57B6B">
          <w:pgSz w:w="12240" w:h="15840" w:code="1"/>
          <w:pgMar w:top="1440" w:right="1440" w:bottom="1440" w:left="1440" w:header="720" w:footer="720" w:gutter="0"/>
          <w:cols w:space="720"/>
          <w:docGrid w:linePitch="360"/>
        </w:sectPr>
      </w:pPr>
    </w:p>
    <w:p w14:paraId="0FF200E5" w14:textId="77777777" w:rsidR="00B57B6B" w:rsidRDefault="00DE2456">
      <w:pPr>
        <w:pStyle w:val="Heading2"/>
        <w:rPr>
          <w:rFonts w:ascii="Calibri" w:hAnsi="Calibri"/>
          <w:i w:val="0"/>
        </w:rPr>
      </w:pPr>
      <w:r>
        <w:rPr>
          <w:rFonts w:ascii="Calibri" w:hAnsi="Calibri"/>
          <w:i w:val="0"/>
        </w:rPr>
        <w:lastRenderedPageBreak/>
        <w:t>AP-38 Project Summary</w:t>
      </w:r>
    </w:p>
    <w:p w14:paraId="5219111B" w14:textId="77777777" w:rsidR="00B57B6B" w:rsidRDefault="00DE2456">
      <w:pPr>
        <w:keepNext/>
        <w:widowControl w:val="0"/>
        <w:rPr>
          <w:b/>
          <w:sz w:val="24"/>
          <w:szCs w:val="24"/>
        </w:rPr>
      </w:pPr>
      <w:r>
        <w:rPr>
          <w:b/>
          <w:sz w:val="24"/>
          <w:szCs w:val="24"/>
        </w:rPr>
        <w:t xml:space="preserve">Project Summary </w:t>
      </w:r>
      <w:r>
        <w:rPr>
          <w:b/>
          <w:sz w:val="24"/>
          <w:szCs w:val="24"/>
        </w:rPr>
        <w:t>Information</w:t>
      </w:r>
    </w:p>
    <w:p w14:paraId="26B21BD4" w14:textId="77777777" w:rsidR="00B57B6B" w:rsidRDefault="00B57B6B">
      <w:pPr>
        <w:pStyle w:val="Heading2"/>
        <w:pageBreakBefore/>
        <w:rPr>
          <w:rFonts w:asciiTheme="minorHAnsi" w:hAnsiTheme="minorHAnsi"/>
          <w:i w:val="0"/>
        </w:rPr>
        <w:sectPr w:rsidR="00B57B6B">
          <w:pgSz w:w="15840" w:h="12240" w:orient="landscape" w:code="1"/>
          <w:pgMar w:top="1440" w:right="1440" w:bottom="1440" w:left="1440" w:header="720" w:footer="720" w:gutter="0"/>
          <w:cols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
        <w:gridCol w:w="2313"/>
        <w:gridCol w:w="6597"/>
      </w:tblGrid>
      <w:tr w:rsidR="00B57B6B" w14:paraId="7F4738D1" w14:textId="77777777">
        <w:trPr>
          <w:cantSplit/>
        </w:trPr>
        <w:tc>
          <w:tcPr>
            <w:tcW w:w="0" w:type="auto"/>
            <w:vMerge w:val="restart"/>
          </w:tcPr>
          <w:p w14:paraId="19E25C19" w14:textId="77777777" w:rsidR="00B57B6B" w:rsidRDefault="00DE2456">
            <w:r>
              <w:rPr>
                <w:b/>
              </w:rPr>
              <w:lastRenderedPageBreak/>
              <w:t>1</w:t>
            </w:r>
          </w:p>
        </w:tc>
        <w:tc>
          <w:tcPr>
            <w:tcW w:w="0" w:type="auto"/>
          </w:tcPr>
          <w:p w14:paraId="1BF3FAE2" w14:textId="77777777" w:rsidR="00B57B6B" w:rsidRDefault="00DE2456">
            <w:pPr>
              <w:keepNext/>
              <w:spacing w:before="100" w:after="0"/>
              <w:rPr>
                <w:b/>
              </w:rPr>
            </w:pPr>
            <w:r>
              <w:rPr>
                <w:b/>
              </w:rPr>
              <w:t>Project Name</w:t>
            </w:r>
          </w:p>
        </w:tc>
        <w:tc>
          <w:tcPr>
            <w:tcW w:w="0" w:type="auto"/>
          </w:tcPr>
          <w:p w14:paraId="79EC74BC" w14:textId="77777777" w:rsidR="00B57B6B" w:rsidRDefault="00DE2456">
            <w:pPr>
              <w:spacing w:before="100" w:after="0"/>
            </w:pPr>
            <w:r>
              <w:rPr>
                <w:color w:val="000000"/>
              </w:rPr>
              <w:t>01- CDBG Affordable Housing</w:t>
            </w:r>
          </w:p>
        </w:tc>
      </w:tr>
      <w:tr w:rsidR="00B57B6B" w14:paraId="4DF968B0" w14:textId="77777777">
        <w:trPr>
          <w:cantSplit/>
        </w:trPr>
        <w:tc>
          <w:tcPr>
            <w:tcW w:w="0" w:type="auto"/>
            <w:vMerge/>
          </w:tcPr>
          <w:p w14:paraId="6A5BB91D" w14:textId="77777777" w:rsidR="00B57B6B" w:rsidRDefault="00B57B6B"/>
        </w:tc>
        <w:tc>
          <w:tcPr>
            <w:tcW w:w="0" w:type="auto"/>
          </w:tcPr>
          <w:p w14:paraId="5BD96BDE" w14:textId="77777777" w:rsidR="00B57B6B" w:rsidRDefault="00DE2456">
            <w:pPr>
              <w:keepNext/>
              <w:spacing w:before="100" w:after="0"/>
              <w:rPr>
                <w:b/>
              </w:rPr>
            </w:pPr>
            <w:r>
              <w:rPr>
                <w:b/>
              </w:rPr>
              <w:t>Target Area</w:t>
            </w:r>
          </w:p>
        </w:tc>
        <w:tc>
          <w:tcPr>
            <w:tcW w:w="0" w:type="auto"/>
          </w:tcPr>
          <w:p w14:paraId="3F0C17CA" w14:textId="77777777" w:rsidR="00B57B6B" w:rsidRDefault="00DE2456">
            <w:pPr>
              <w:spacing w:before="100" w:after="0"/>
            </w:pPr>
            <w:r>
              <w:rPr>
                <w:color w:val="000000"/>
              </w:rPr>
              <w:t>Salt Lake County</w:t>
            </w:r>
          </w:p>
        </w:tc>
      </w:tr>
      <w:tr w:rsidR="00B57B6B" w14:paraId="55CC09C2" w14:textId="77777777">
        <w:trPr>
          <w:cantSplit/>
        </w:trPr>
        <w:tc>
          <w:tcPr>
            <w:tcW w:w="0" w:type="auto"/>
            <w:vMerge/>
          </w:tcPr>
          <w:p w14:paraId="74320CA3" w14:textId="77777777" w:rsidR="00B57B6B" w:rsidRDefault="00B57B6B"/>
        </w:tc>
        <w:tc>
          <w:tcPr>
            <w:tcW w:w="0" w:type="auto"/>
          </w:tcPr>
          <w:p w14:paraId="3F1BCE37" w14:textId="77777777" w:rsidR="00B57B6B" w:rsidRDefault="00DE2456">
            <w:pPr>
              <w:keepNext/>
              <w:spacing w:before="100" w:after="0"/>
              <w:rPr>
                <w:b/>
              </w:rPr>
            </w:pPr>
            <w:r>
              <w:rPr>
                <w:b/>
              </w:rPr>
              <w:t>Goals Supported</w:t>
            </w:r>
          </w:p>
        </w:tc>
        <w:tc>
          <w:tcPr>
            <w:tcW w:w="0" w:type="auto"/>
          </w:tcPr>
          <w:p w14:paraId="28C2D758" w14:textId="77777777" w:rsidR="00B57B6B" w:rsidRDefault="00DE2456">
            <w:pPr>
              <w:spacing w:before="100" w:after="0"/>
            </w:pPr>
            <w:r>
              <w:rPr>
                <w:color w:val="000000"/>
              </w:rPr>
              <w:t>Decent Housing H-1: Housing Rehab &amp; Accessibility</w:t>
            </w:r>
            <w:r>
              <w:rPr>
                <w:color w:val="000000"/>
              </w:rPr>
              <w:br/>
              <w:t>Decent Housing H-2: Homeownership</w:t>
            </w:r>
          </w:p>
        </w:tc>
      </w:tr>
      <w:tr w:rsidR="00B57B6B" w14:paraId="5F5DF07C" w14:textId="77777777">
        <w:trPr>
          <w:cantSplit/>
        </w:trPr>
        <w:tc>
          <w:tcPr>
            <w:tcW w:w="0" w:type="auto"/>
            <w:vMerge/>
          </w:tcPr>
          <w:p w14:paraId="0F9F3990" w14:textId="77777777" w:rsidR="00B57B6B" w:rsidRDefault="00B57B6B"/>
        </w:tc>
        <w:tc>
          <w:tcPr>
            <w:tcW w:w="0" w:type="auto"/>
          </w:tcPr>
          <w:p w14:paraId="6A6FF3DF" w14:textId="77777777" w:rsidR="00B57B6B" w:rsidRDefault="00DE2456">
            <w:pPr>
              <w:keepNext/>
              <w:spacing w:before="100" w:after="0"/>
              <w:rPr>
                <w:b/>
              </w:rPr>
            </w:pPr>
            <w:r>
              <w:rPr>
                <w:b/>
              </w:rPr>
              <w:t>Needs Addressed</w:t>
            </w:r>
          </w:p>
        </w:tc>
        <w:tc>
          <w:tcPr>
            <w:tcW w:w="0" w:type="auto"/>
          </w:tcPr>
          <w:p w14:paraId="63EB9271" w14:textId="77777777" w:rsidR="00B57B6B" w:rsidRDefault="00DE2456">
            <w:pPr>
              <w:spacing w:before="100" w:after="0"/>
            </w:pPr>
            <w:r>
              <w:rPr>
                <w:color w:val="000000"/>
              </w:rPr>
              <w:t>Housing Opportunities</w:t>
            </w:r>
            <w:r>
              <w:rPr>
                <w:color w:val="000000"/>
              </w:rPr>
              <w:br/>
              <w:t>Homeownership</w:t>
            </w:r>
          </w:p>
        </w:tc>
      </w:tr>
      <w:tr w:rsidR="00B57B6B" w14:paraId="247385AB" w14:textId="77777777">
        <w:trPr>
          <w:cantSplit/>
        </w:trPr>
        <w:tc>
          <w:tcPr>
            <w:tcW w:w="0" w:type="auto"/>
            <w:vMerge/>
          </w:tcPr>
          <w:p w14:paraId="31DFB36B" w14:textId="77777777" w:rsidR="00B57B6B" w:rsidRDefault="00B57B6B"/>
        </w:tc>
        <w:tc>
          <w:tcPr>
            <w:tcW w:w="0" w:type="auto"/>
          </w:tcPr>
          <w:p w14:paraId="6DF2D8B3" w14:textId="77777777" w:rsidR="00B57B6B" w:rsidRDefault="00DE2456">
            <w:pPr>
              <w:keepNext/>
              <w:spacing w:before="100" w:after="0"/>
              <w:rPr>
                <w:b/>
              </w:rPr>
            </w:pPr>
            <w:r>
              <w:rPr>
                <w:b/>
              </w:rPr>
              <w:t>Funding</w:t>
            </w:r>
          </w:p>
        </w:tc>
        <w:tc>
          <w:tcPr>
            <w:tcW w:w="0" w:type="auto"/>
          </w:tcPr>
          <w:p w14:paraId="18703A26" w14:textId="77777777" w:rsidR="00B57B6B" w:rsidRDefault="00DE2456">
            <w:pPr>
              <w:spacing w:before="100" w:after="0"/>
            </w:pPr>
            <w:r>
              <w:rPr>
                <w:color w:val="000000"/>
              </w:rPr>
              <w:t>CDBG: $287,933</w:t>
            </w:r>
          </w:p>
        </w:tc>
      </w:tr>
      <w:tr w:rsidR="00B57B6B" w14:paraId="1D3B0F33" w14:textId="77777777">
        <w:trPr>
          <w:cantSplit/>
        </w:trPr>
        <w:tc>
          <w:tcPr>
            <w:tcW w:w="0" w:type="auto"/>
            <w:vMerge/>
          </w:tcPr>
          <w:p w14:paraId="7EDBBDFE" w14:textId="77777777" w:rsidR="00B57B6B" w:rsidRDefault="00B57B6B"/>
        </w:tc>
        <w:tc>
          <w:tcPr>
            <w:tcW w:w="0" w:type="auto"/>
          </w:tcPr>
          <w:p w14:paraId="4F14C769" w14:textId="77777777" w:rsidR="00B57B6B" w:rsidRDefault="00DE2456">
            <w:pPr>
              <w:keepNext/>
              <w:spacing w:before="100" w:after="0"/>
              <w:rPr>
                <w:b/>
              </w:rPr>
            </w:pPr>
            <w:r>
              <w:rPr>
                <w:b/>
              </w:rPr>
              <w:t>Description</w:t>
            </w:r>
          </w:p>
        </w:tc>
        <w:tc>
          <w:tcPr>
            <w:tcW w:w="0" w:type="auto"/>
          </w:tcPr>
          <w:p w14:paraId="6B32F703" w14:textId="77777777" w:rsidR="00B57B6B" w:rsidRDefault="00DE2456">
            <w:pPr>
              <w:spacing w:before="100" w:after="0"/>
            </w:pPr>
            <w:r>
              <w:rPr>
                <w:color w:val="000000"/>
              </w:rPr>
              <w:t>Funds may be allocated to activities that provide Home Ownership through Down Payment Assistance and Property Acquisition for Housing Development.</w:t>
            </w:r>
          </w:p>
        </w:tc>
      </w:tr>
      <w:tr w:rsidR="00B57B6B" w14:paraId="056DE48A" w14:textId="77777777">
        <w:trPr>
          <w:cantSplit/>
        </w:trPr>
        <w:tc>
          <w:tcPr>
            <w:tcW w:w="0" w:type="auto"/>
            <w:vMerge/>
          </w:tcPr>
          <w:p w14:paraId="7DC2DA96" w14:textId="77777777" w:rsidR="00B57B6B" w:rsidRDefault="00B57B6B"/>
        </w:tc>
        <w:tc>
          <w:tcPr>
            <w:tcW w:w="0" w:type="auto"/>
          </w:tcPr>
          <w:p w14:paraId="37489C23" w14:textId="77777777" w:rsidR="00B57B6B" w:rsidRDefault="00DE2456">
            <w:pPr>
              <w:keepNext/>
              <w:spacing w:before="100" w:after="0"/>
              <w:rPr>
                <w:b/>
              </w:rPr>
            </w:pPr>
            <w:r>
              <w:rPr>
                <w:b/>
              </w:rPr>
              <w:t>Target Date</w:t>
            </w:r>
          </w:p>
        </w:tc>
        <w:tc>
          <w:tcPr>
            <w:tcW w:w="0" w:type="auto"/>
          </w:tcPr>
          <w:p w14:paraId="779AB710" w14:textId="77777777" w:rsidR="00B57B6B" w:rsidRDefault="00DE2456">
            <w:pPr>
              <w:spacing w:before="100" w:after="0"/>
            </w:pPr>
            <w:r>
              <w:rPr>
                <w:color w:val="000000"/>
              </w:rPr>
              <w:t xml:space="preserve"> </w:t>
            </w:r>
          </w:p>
        </w:tc>
      </w:tr>
      <w:tr w:rsidR="00B57B6B" w14:paraId="0531C9CA" w14:textId="77777777">
        <w:trPr>
          <w:cantSplit/>
        </w:trPr>
        <w:tc>
          <w:tcPr>
            <w:tcW w:w="0" w:type="auto"/>
            <w:vMerge/>
          </w:tcPr>
          <w:p w14:paraId="63E54232" w14:textId="77777777" w:rsidR="00B57B6B" w:rsidRDefault="00B57B6B"/>
        </w:tc>
        <w:tc>
          <w:tcPr>
            <w:tcW w:w="0" w:type="auto"/>
          </w:tcPr>
          <w:p w14:paraId="6D295D9D" w14:textId="77777777" w:rsidR="00B57B6B" w:rsidRDefault="00DE2456">
            <w:pPr>
              <w:keepNext/>
              <w:spacing w:before="100" w:after="0"/>
              <w:rPr>
                <w:rFonts w:asciiTheme="minorHAnsi" w:hAnsiTheme="minorHAnsi"/>
                <w:b/>
              </w:rPr>
            </w:pPr>
            <w:r>
              <w:rPr>
                <w:rStyle w:val="Strong"/>
                <w:rFonts w:asciiTheme="minorHAnsi" w:hAnsiTheme="minorHAnsi"/>
              </w:rPr>
              <w:t xml:space="preserve">Estimate the </w:t>
            </w:r>
            <w:r>
              <w:rPr>
                <w:rStyle w:val="Strong"/>
                <w:rFonts w:asciiTheme="minorHAnsi" w:hAnsiTheme="minorHAnsi"/>
              </w:rPr>
              <w:t>number and type of families that will benefit from the proposed activities</w:t>
            </w:r>
          </w:p>
        </w:tc>
        <w:tc>
          <w:tcPr>
            <w:tcW w:w="0" w:type="auto"/>
          </w:tcPr>
          <w:p w14:paraId="66F94DFD" w14:textId="77777777" w:rsidR="00B57B6B" w:rsidRDefault="00DE2456">
            <w:pPr>
              <w:spacing w:before="100" w:after="0"/>
            </w:pPr>
            <w:r>
              <w:rPr>
                <w:color w:val="000000"/>
              </w:rPr>
              <w:t xml:space="preserve"> </w:t>
            </w:r>
          </w:p>
        </w:tc>
      </w:tr>
      <w:tr w:rsidR="00B57B6B" w14:paraId="5A3309A7" w14:textId="77777777">
        <w:trPr>
          <w:cantSplit/>
        </w:trPr>
        <w:tc>
          <w:tcPr>
            <w:tcW w:w="0" w:type="auto"/>
            <w:vMerge/>
          </w:tcPr>
          <w:p w14:paraId="62170CEB" w14:textId="77777777" w:rsidR="00B57B6B" w:rsidRDefault="00B57B6B"/>
        </w:tc>
        <w:tc>
          <w:tcPr>
            <w:tcW w:w="0" w:type="auto"/>
          </w:tcPr>
          <w:p w14:paraId="2957789A" w14:textId="77777777" w:rsidR="00B57B6B" w:rsidRDefault="00DE245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1BBA6EA2" w14:textId="77777777" w:rsidR="00B57B6B" w:rsidRDefault="00DE2456">
            <w:pPr>
              <w:spacing w:before="100" w:after="0"/>
            </w:pPr>
            <w:r>
              <w:rPr>
                <w:color w:val="000000"/>
              </w:rPr>
              <w:t xml:space="preserve"> </w:t>
            </w:r>
          </w:p>
        </w:tc>
      </w:tr>
      <w:tr w:rsidR="00B57B6B" w14:paraId="7964E309" w14:textId="77777777">
        <w:trPr>
          <w:cantSplit/>
        </w:trPr>
        <w:tc>
          <w:tcPr>
            <w:tcW w:w="0" w:type="auto"/>
            <w:vMerge/>
          </w:tcPr>
          <w:p w14:paraId="73062C79" w14:textId="77777777" w:rsidR="00B57B6B" w:rsidRDefault="00B57B6B"/>
        </w:tc>
        <w:tc>
          <w:tcPr>
            <w:tcW w:w="0" w:type="auto"/>
          </w:tcPr>
          <w:p w14:paraId="4EE511DF" w14:textId="77777777" w:rsidR="00B57B6B" w:rsidRDefault="00DE2456">
            <w:pPr>
              <w:keepNext/>
              <w:spacing w:before="100" w:after="0"/>
              <w:rPr>
                <w:rFonts w:asciiTheme="minorHAnsi" w:hAnsiTheme="minorHAnsi"/>
                <w:b/>
              </w:rPr>
            </w:pPr>
            <w:r>
              <w:rPr>
                <w:rStyle w:val="Strong"/>
                <w:rFonts w:asciiTheme="minorHAnsi" w:hAnsiTheme="minorHAnsi"/>
              </w:rPr>
              <w:t>Planned Activities</w:t>
            </w:r>
          </w:p>
        </w:tc>
        <w:tc>
          <w:tcPr>
            <w:tcW w:w="0" w:type="auto"/>
          </w:tcPr>
          <w:p w14:paraId="44EB71DA" w14:textId="77777777" w:rsidR="00B57B6B" w:rsidRDefault="00DE2456">
            <w:pPr>
              <w:spacing w:before="100" w:after="0"/>
            </w:pPr>
            <w:r>
              <w:rPr>
                <w:color w:val="000000"/>
              </w:rPr>
              <w:t># 3484 - LMH -13A - Down Payment Assistance will be provided through Community Development Corporation of Utah - Down Payment Assista</w:t>
            </w:r>
            <w:r>
              <w:rPr>
                <w:color w:val="000000"/>
              </w:rPr>
              <w:t>nce Program $220,000.00</w:t>
            </w:r>
          </w:p>
          <w:p w14:paraId="177B89DF" w14:textId="77777777" w:rsidR="00B57B6B" w:rsidRDefault="00DE2456">
            <w:pPr>
              <w:spacing w:before="100" w:after="0"/>
            </w:pPr>
            <w:r>
              <w:rPr>
                <w:color w:val="000000"/>
              </w:rPr>
              <w:br/>
              <w:t>#3485 LMH - 13 - Down Payment Assistance will be provided through the International Rescue Committee - Supporting Stable Families: Homeownership Assistance for Refugees in Salt Lake County. $67,933.00</w:t>
            </w:r>
          </w:p>
        </w:tc>
      </w:tr>
      <w:tr w:rsidR="00B57B6B" w14:paraId="1194468A" w14:textId="77777777">
        <w:trPr>
          <w:cantSplit/>
        </w:trPr>
        <w:tc>
          <w:tcPr>
            <w:tcW w:w="0" w:type="auto"/>
            <w:vMerge w:val="restart"/>
          </w:tcPr>
          <w:p w14:paraId="2E66C4DC" w14:textId="77777777" w:rsidR="00B57B6B" w:rsidRDefault="00DE2456">
            <w:r>
              <w:rPr>
                <w:b/>
              </w:rPr>
              <w:t>2</w:t>
            </w:r>
          </w:p>
        </w:tc>
        <w:tc>
          <w:tcPr>
            <w:tcW w:w="0" w:type="auto"/>
          </w:tcPr>
          <w:p w14:paraId="379AF7AD" w14:textId="77777777" w:rsidR="00B57B6B" w:rsidRDefault="00DE2456">
            <w:pPr>
              <w:keepNext/>
              <w:spacing w:before="100" w:after="0"/>
              <w:rPr>
                <w:b/>
              </w:rPr>
            </w:pPr>
            <w:r>
              <w:rPr>
                <w:b/>
              </w:rPr>
              <w:t>Project Name</w:t>
            </w:r>
          </w:p>
        </w:tc>
        <w:tc>
          <w:tcPr>
            <w:tcW w:w="0" w:type="auto"/>
          </w:tcPr>
          <w:p w14:paraId="4F1C73D3" w14:textId="77777777" w:rsidR="00B57B6B" w:rsidRDefault="00DE2456">
            <w:pPr>
              <w:spacing w:before="100" w:after="0"/>
            </w:pPr>
            <w:r>
              <w:rPr>
                <w:color w:val="000000"/>
              </w:rPr>
              <w:t>01- CDBG Housing Improvement Program</w:t>
            </w:r>
          </w:p>
        </w:tc>
      </w:tr>
      <w:tr w:rsidR="00B57B6B" w14:paraId="0DB6F9A4" w14:textId="77777777">
        <w:trPr>
          <w:cantSplit/>
        </w:trPr>
        <w:tc>
          <w:tcPr>
            <w:tcW w:w="0" w:type="auto"/>
            <w:vMerge/>
          </w:tcPr>
          <w:p w14:paraId="0062CA4B" w14:textId="77777777" w:rsidR="00B57B6B" w:rsidRDefault="00B57B6B"/>
        </w:tc>
        <w:tc>
          <w:tcPr>
            <w:tcW w:w="0" w:type="auto"/>
          </w:tcPr>
          <w:p w14:paraId="68F74E86" w14:textId="77777777" w:rsidR="00B57B6B" w:rsidRDefault="00DE2456">
            <w:pPr>
              <w:keepNext/>
              <w:spacing w:before="100" w:after="0"/>
              <w:rPr>
                <w:b/>
              </w:rPr>
            </w:pPr>
            <w:r>
              <w:rPr>
                <w:b/>
              </w:rPr>
              <w:t>Target Area</w:t>
            </w:r>
          </w:p>
        </w:tc>
        <w:tc>
          <w:tcPr>
            <w:tcW w:w="0" w:type="auto"/>
          </w:tcPr>
          <w:p w14:paraId="728C5C1F" w14:textId="77777777" w:rsidR="00B57B6B" w:rsidRDefault="00DE2456">
            <w:pPr>
              <w:spacing w:before="100" w:after="0"/>
            </w:pPr>
            <w:r>
              <w:rPr>
                <w:color w:val="000000"/>
              </w:rPr>
              <w:t>Salt Lake County</w:t>
            </w:r>
          </w:p>
        </w:tc>
      </w:tr>
      <w:tr w:rsidR="00B57B6B" w14:paraId="54B13AB6" w14:textId="77777777">
        <w:trPr>
          <w:cantSplit/>
        </w:trPr>
        <w:tc>
          <w:tcPr>
            <w:tcW w:w="0" w:type="auto"/>
            <w:vMerge/>
          </w:tcPr>
          <w:p w14:paraId="3F93BD1A" w14:textId="77777777" w:rsidR="00B57B6B" w:rsidRDefault="00B57B6B"/>
        </w:tc>
        <w:tc>
          <w:tcPr>
            <w:tcW w:w="0" w:type="auto"/>
          </w:tcPr>
          <w:p w14:paraId="21CA74F3" w14:textId="77777777" w:rsidR="00B57B6B" w:rsidRDefault="00DE2456">
            <w:pPr>
              <w:keepNext/>
              <w:spacing w:before="100" w:after="0"/>
              <w:rPr>
                <w:b/>
              </w:rPr>
            </w:pPr>
            <w:r>
              <w:rPr>
                <w:b/>
              </w:rPr>
              <w:t>Goals Supported</w:t>
            </w:r>
          </w:p>
        </w:tc>
        <w:tc>
          <w:tcPr>
            <w:tcW w:w="0" w:type="auto"/>
          </w:tcPr>
          <w:p w14:paraId="6EF55455" w14:textId="77777777" w:rsidR="00B57B6B" w:rsidRDefault="00DE2456">
            <w:pPr>
              <w:spacing w:before="100" w:after="0"/>
            </w:pPr>
            <w:r>
              <w:rPr>
                <w:color w:val="000000"/>
              </w:rPr>
              <w:t>Decent Housing H-1: Housing Rehab &amp; Accessibility</w:t>
            </w:r>
          </w:p>
        </w:tc>
      </w:tr>
      <w:tr w:rsidR="00B57B6B" w14:paraId="0E8B01E3" w14:textId="77777777">
        <w:trPr>
          <w:cantSplit/>
        </w:trPr>
        <w:tc>
          <w:tcPr>
            <w:tcW w:w="0" w:type="auto"/>
            <w:vMerge/>
          </w:tcPr>
          <w:p w14:paraId="2E263F72" w14:textId="77777777" w:rsidR="00B57B6B" w:rsidRDefault="00B57B6B"/>
        </w:tc>
        <w:tc>
          <w:tcPr>
            <w:tcW w:w="0" w:type="auto"/>
          </w:tcPr>
          <w:p w14:paraId="0C5CBE67" w14:textId="77777777" w:rsidR="00B57B6B" w:rsidRDefault="00DE2456">
            <w:pPr>
              <w:keepNext/>
              <w:spacing w:before="100" w:after="0"/>
              <w:rPr>
                <w:b/>
              </w:rPr>
            </w:pPr>
            <w:r>
              <w:rPr>
                <w:b/>
              </w:rPr>
              <w:t>Needs Addressed</w:t>
            </w:r>
          </w:p>
        </w:tc>
        <w:tc>
          <w:tcPr>
            <w:tcW w:w="0" w:type="auto"/>
          </w:tcPr>
          <w:p w14:paraId="5D011B8E" w14:textId="77777777" w:rsidR="00B57B6B" w:rsidRDefault="00DE2456">
            <w:pPr>
              <w:spacing w:before="100" w:after="0"/>
            </w:pPr>
            <w:r>
              <w:rPr>
                <w:color w:val="000000"/>
              </w:rPr>
              <w:t>Housing Opportunities</w:t>
            </w:r>
            <w:r>
              <w:rPr>
                <w:color w:val="000000"/>
              </w:rPr>
              <w:br/>
              <w:t>Stability and Safety</w:t>
            </w:r>
          </w:p>
        </w:tc>
      </w:tr>
      <w:tr w:rsidR="00B57B6B" w14:paraId="6B0277A9" w14:textId="77777777">
        <w:trPr>
          <w:cantSplit/>
        </w:trPr>
        <w:tc>
          <w:tcPr>
            <w:tcW w:w="0" w:type="auto"/>
            <w:vMerge/>
          </w:tcPr>
          <w:p w14:paraId="05D41924" w14:textId="77777777" w:rsidR="00B57B6B" w:rsidRDefault="00B57B6B"/>
        </w:tc>
        <w:tc>
          <w:tcPr>
            <w:tcW w:w="0" w:type="auto"/>
          </w:tcPr>
          <w:p w14:paraId="34D52BFB" w14:textId="77777777" w:rsidR="00B57B6B" w:rsidRDefault="00DE2456">
            <w:pPr>
              <w:keepNext/>
              <w:spacing w:before="100" w:after="0"/>
              <w:rPr>
                <w:b/>
              </w:rPr>
            </w:pPr>
            <w:r>
              <w:rPr>
                <w:b/>
              </w:rPr>
              <w:t>Funding</w:t>
            </w:r>
          </w:p>
        </w:tc>
        <w:tc>
          <w:tcPr>
            <w:tcW w:w="0" w:type="auto"/>
          </w:tcPr>
          <w:p w14:paraId="710514F9" w14:textId="77777777" w:rsidR="00B57B6B" w:rsidRDefault="00DE2456">
            <w:pPr>
              <w:spacing w:before="100" w:after="0"/>
            </w:pPr>
            <w:r>
              <w:rPr>
                <w:color w:val="000000"/>
              </w:rPr>
              <w:t>CDBG: $595,000</w:t>
            </w:r>
          </w:p>
        </w:tc>
      </w:tr>
      <w:tr w:rsidR="00B57B6B" w14:paraId="320081C3" w14:textId="77777777">
        <w:trPr>
          <w:cantSplit/>
        </w:trPr>
        <w:tc>
          <w:tcPr>
            <w:tcW w:w="0" w:type="auto"/>
            <w:vMerge/>
          </w:tcPr>
          <w:p w14:paraId="58B57B1D" w14:textId="77777777" w:rsidR="00B57B6B" w:rsidRDefault="00B57B6B"/>
        </w:tc>
        <w:tc>
          <w:tcPr>
            <w:tcW w:w="0" w:type="auto"/>
          </w:tcPr>
          <w:p w14:paraId="4540F6F4" w14:textId="77777777" w:rsidR="00B57B6B" w:rsidRDefault="00DE2456">
            <w:pPr>
              <w:keepNext/>
              <w:spacing w:before="100" w:after="0"/>
              <w:rPr>
                <w:b/>
              </w:rPr>
            </w:pPr>
            <w:r>
              <w:rPr>
                <w:b/>
              </w:rPr>
              <w:t>Description</w:t>
            </w:r>
          </w:p>
        </w:tc>
        <w:tc>
          <w:tcPr>
            <w:tcW w:w="0" w:type="auto"/>
          </w:tcPr>
          <w:p w14:paraId="684ECC4D" w14:textId="77777777" w:rsidR="00B57B6B" w:rsidRDefault="00DE2456">
            <w:pPr>
              <w:spacing w:before="100" w:after="0"/>
            </w:pPr>
            <w:r>
              <w:rPr>
                <w:color w:val="000000"/>
              </w:rPr>
              <w:t>Housing Rehabilitation, Emergency Home Repair Program and Accessibility Improvements to single-family homes.  CDBG activities will include Assist, Inc. Emergency Home Repair Program and Accessibility; Community Development Corporation GHHI and Project Deli</w:t>
            </w:r>
            <w:r>
              <w:rPr>
                <w:color w:val="000000"/>
              </w:rPr>
              <w:t>very for Housing and Community Development for Rehab projects and loan servicing.</w:t>
            </w:r>
          </w:p>
        </w:tc>
      </w:tr>
      <w:tr w:rsidR="00B57B6B" w14:paraId="347F371B" w14:textId="77777777">
        <w:trPr>
          <w:cantSplit/>
        </w:trPr>
        <w:tc>
          <w:tcPr>
            <w:tcW w:w="0" w:type="auto"/>
            <w:vMerge/>
          </w:tcPr>
          <w:p w14:paraId="587EDCDF" w14:textId="77777777" w:rsidR="00B57B6B" w:rsidRDefault="00B57B6B"/>
        </w:tc>
        <w:tc>
          <w:tcPr>
            <w:tcW w:w="0" w:type="auto"/>
          </w:tcPr>
          <w:p w14:paraId="15EC3859" w14:textId="77777777" w:rsidR="00B57B6B" w:rsidRDefault="00DE2456">
            <w:pPr>
              <w:keepNext/>
              <w:spacing w:before="100" w:after="0"/>
              <w:rPr>
                <w:b/>
              </w:rPr>
            </w:pPr>
            <w:r>
              <w:rPr>
                <w:b/>
              </w:rPr>
              <w:t>Target Date</w:t>
            </w:r>
          </w:p>
        </w:tc>
        <w:tc>
          <w:tcPr>
            <w:tcW w:w="0" w:type="auto"/>
          </w:tcPr>
          <w:p w14:paraId="223A5FF0" w14:textId="77777777" w:rsidR="00B57B6B" w:rsidRDefault="00DE2456">
            <w:pPr>
              <w:spacing w:before="100" w:after="0"/>
            </w:pPr>
            <w:r>
              <w:rPr>
                <w:color w:val="000000"/>
              </w:rPr>
              <w:t xml:space="preserve"> </w:t>
            </w:r>
          </w:p>
        </w:tc>
      </w:tr>
      <w:tr w:rsidR="00B57B6B" w14:paraId="64F1FCFA" w14:textId="77777777">
        <w:trPr>
          <w:cantSplit/>
        </w:trPr>
        <w:tc>
          <w:tcPr>
            <w:tcW w:w="0" w:type="auto"/>
            <w:vMerge/>
          </w:tcPr>
          <w:p w14:paraId="0F71D423" w14:textId="77777777" w:rsidR="00B57B6B" w:rsidRDefault="00B57B6B"/>
        </w:tc>
        <w:tc>
          <w:tcPr>
            <w:tcW w:w="0" w:type="auto"/>
          </w:tcPr>
          <w:p w14:paraId="1CE40794" w14:textId="77777777" w:rsidR="00B57B6B" w:rsidRDefault="00DE2456">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73036977" w14:textId="77777777" w:rsidR="00B57B6B" w:rsidRDefault="00DE2456">
            <w:pPr>
              <w:spacing w:before="100" w:after="0"/>
            </w:pPr>
            <w:r>
              <w:rPr>
                <w:color w:val="000000"/>
              </w:rPr>
              <w:t xml:space="preserve"> </w:t>
            </w:r>
          </w:p>
        </w:tc>
      </w:tr>
      <w:tr w:rsidR="00B57B6B" w14:paraId="37AD5712" w14:textId="77777777">
        <w:trPr>
          <w:cantSplit/>
        </w:trPr>
        <w:tc>
          <w:tcPr>
            <w:tcW w:w="0" w:type="auto"/>
            <w:vMerge/>
          </w:tcPr>
          <w:p w14:paraId="328301AD" w14:textId="77777777" w:rsidR="00B57B6B" w:rsidRDefault="00B57B6B"/>
        </w:tc>
        <w:tc>
          <w:tcPr>
            <w:tcW w:w="0" w:type="auto"/>
          </w:tcPr>
          <w:p w14:paraId="66E4112D" w14:textId="77777777" w:rsidR="00B57B6B" w:rsidRDefault="00DE245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5673E88D" w14:textId="77777777" w:rsidR="00B57B6B" w:rsidRDefault="00DE2456">
            <w:pPr>
              <w:spacing w:before="100" w:after="0"/>
            </w:pPr>
            <w:r>
              <w:rPr>
                <w:color w:val="000000"/>
              </w:rPr>
              <w:t xml:space="preserve"> </w:t>
            </w:r>
          </w:p>
        </w:tc>
      </w:tr>
      <w:tr w:rsidR="00B57B6B" w14:paraId="4D8A92D6" w14:textId="77777777">
        <w:trPr>
          <w:cantSplit/>
        </w:trPr>
        <w:tc>
          <w:tcPr>
            <w:tcW w:w="0" w:type="auto"/>
            <w:vMerge/>
          </w:tcPr>
          <w:p w14:paraId="0FF20BF5" w14:textId="77777777" w:rsidR="00B57B6B" w:rsidRDefault="00B57B6B"/>
        </w:tc>
        <w:tc>
          <w:tcPr>
            <w:tcW w:w="0" w:type="auto"/>
          </w:tcPr>
          <w:p w14:paraId="53C1753E" w14:textId="77777777" w:rsidR="00B57B6B" w:rsidRDefault="00DE2456">
            <w:pPr>
              <w:keepNext/>
              <w:spacing w:before="100" w:after="0"/>
              <w:rPr>
                <w:rFonts w:asciiTheme="minorHAnsi" w:hAnsiTheme="minorHAnsi"/>
                <w:b/>
              </w:rPr>
            </w:pPr>
            <w:r>
              <w:rPr>
                <w:rStyle w:val="Strong"/>
                <w:rFonts w:asciiTheme="minorHAnsi" w:hAnsiTheme="minorHAnsi"/>
              </w:rPr>
              <w:t>Planned Activities</w:t>
            </w:r>
          </w:p>
        </w:tc>
        <w:tc>
          <w:tcPr>
            <w:tcW w:w="0" w:type="auto"/>
          </w:tcPr>
          <w:p w14:paraId="3FBBB10D" w14:textId="77777777" w:rsidR="00B57B6B" w:rsidRDefault="00DE2456">
            <w:pPr>
              <w:spacing w:before="100" w:after="0"/>
            </w:pPr>
            <w:r>
              <w:rPr>
                <w:color w:val="000000"/>
              </w:rPr>
              <w:t>#3486 - LMH - 14A - Assist, Inc. Community Design Center -Housing Rehab &amp; Accessibility $400,000.00</w:t>
            </w:r>
          </w:p>
          <w:p w14:paraId="1E841E49" w14:textId="77777777" w:rsidR="00B57B6B" w:rsidRDefault="00DE2456">
            <w:pPr>
              <w:spacing w:before="100" w:after="0"/>
            </w:pPr>
            <w:r>
              <w:rPr>
                <w:color w:val="000000"/>
              </w:rPr>
              <w:t>#3487 - LMH - 14A- Community Development Corporation of Utah - GHHI $125,000.00</w:t>
            </w:r>
          </w:p>
        </w:tc>
      </w:tr>
      <w:tr w:rsidR="00B57B6B" w14:paraId="6177D66C" w14:textId="77777777">
        <w:trPr>
          <w:cantSplit/>
        </w:trPr>
        <w:tc>
          <w:tcPr>
            <w:tcW w:w="0" w:type="auto"/>
            <w:vMerge w:val="restart"/>
          </w:tcPr>
          <w:p w14:paraId="582FFE0C" w14:textId="77777777" w:rsidR="00B57B6B" w:rsidRDefault="00DE2456">
            <w:r>
              <w:rPr>
                <w:b/>
              </w:rPr>
              <w:t>3</w:t>
            </w:r>
          </w:p>
        </w:tc>
        <w:tc>
          <w:tcPr>
            <w:tcW w:w="0" w:type="auto"/>
          </w:tcPr>
          <w:p w14:paraId="4431F830" w14:textId="77777777" w:rsidR="00B57B6B" w:rsidRDefault="00DE2456">
            <w:pPr>
              <w:keepNext/>
              <w:spacing w:before="100" w:after="0"/>
              <w:rPr>
                <w:b/>
              </w:rPr>
            </w:pPr>
            <w:r>
              <w:rPr>
                <w:b/>
              </w:rPr>
              <w:t>Project Name</w:t>
            </w:r>
          </w:p>
        </w:tc>
        <w:tc>
          <w:tcPr>
            <w:tcW w:w="0" w:type="auto"/>
          </w:tcPr>
          <w:p w14:paraId="4C0B1D82" w14:textId="77777777" w:rsidR="00B57B6B" w:rsidRDefault="00DE2456">
            <w:pPr>
              <w:spacing w:before="100" w:after="0"/>
            </w:pPr>
            <w:r>
              <w:rPr>
                <w:color w:val="000000"/>
              </w:rPr>
              <w:t>02 &amp; 05 - CDBG Public Infrastructure and Public Works</w:t>
            </w:r>
          </w:p>
        </w:tc>
      </w:tr>
      <w:tr w:rsidR="00B57B6B" w14:paraId="2C13A217" w14:textId="77777777">
        <w:trPr>
          <w:cantSplit/>
        </w:trPr>
        <w:tc>
          <w:tcPr>
            <w:tcW w:w="0" w:type="auto"/>
            <w:vMerge/>
          </w:tcPr>
          <w:p w14:paraId="4D69D10A" w14:textId="77777777" w:rsidR="00B57B6B" w:rsidRDefault="00B57B6B"/>
        </w:tc>
        <w:tc>
          <w:tcPr>
            <w:tcW w:w="0" w:type="auto"/>
          </w:tcPr>
          <w:p w14:paraId="6F85445F" w14:textId="77777777" w:rsidR="00B57B6B" w:rsidRDefault="00DE2456">
            <w:pPr>
              <w:keepNext/>
              <w:spacing w:before="100" w:after="0"/>
              <w:rPr>
                <w:b/>
              </w:rPr>
            </w:pPr>
            <w:r>
              <w:rPr>
                <w:b/>
              </w:rPr>
              <w:t>Target Area</w:t>
            </w:r>
          </w:p>
        </w:tc>
        <w:tc>
          <w:tcPr>
            <w:tcW w:w="0" w:type="auto"/>
          </w:tcPr>
          <w:p w14:paraId="669CE53F" w14:textId="77777777" w:rsidR="00B57B6B" w:rsidRDefault="00DE2456">
            <w:pPr>
              <w:spacing w:before="100" w:after="0"/>
            </w:pPr>
            <w:r>
              <w:rPr>
                <w:color w:val="000000"/>
              </w:rPr>
              <w:t>Salt Lake County</w:t>
            </w:r>
          </w:p>
        </w:tc>
      </w:tr>
      <w:tr w:rsidR="00B57B6B" w14:paraId="78F2E479" w14:textId="77777777">
        <w:trPr>
          <w:cantSplit/>
        </w:trPr>
        <w:tc>
          <w:tcPr>
            <w:tcW w:w="0" w:type="auto"/>
            <w:vMerge/>
          </w:tcPr>
          <w:p w14:paraId="083E1E08" w14:textId="77777777" w:rsidR="00B57B6B" w:rsidRDefault="00B57B6B"/>
        </w:tc>
        <w:tc>
          <w:tcPr>
            <w:tcW w:w="0" w:type="auto"/>
          </w:tcPr>
          <w:p w14:paraId="5212CBEF" w14:textId="77777777" w:rsidR="00B57B6B" w:rsidRDefault="00DE2456">
            <w:pPr>
              <w:keepNext/>
              <w:spacing w:before="100" w:after="0"/>
              <w:rPr>
                <w:b/>
              </w:rPr>
            </w:pPr>
            <w:r>
              <w:rPr>
                <w:b/>
              </w:rPr>
              <w:t>Goals Supported</w:t>
            </w:r>
          </w:p>
        </w:tc>
        <w:tc>
          <w:tcPr>
            <w:tcW w:w="0" w:type="auto"/>
          </w:tcPr>
          <w:p w14:paraId="36265E0D" w14:textId="77777777" w:rsidR="00B57B6B" w:rsidRDefault="00DE2456">
            <w:pPr>
              <w:spacing w:before="100" w:after="0"/>
            </w:pPr>
            <w:r>
              <w:rPr>
                <w:color w:val="000000"/>
              </w:rPr>
              <w:t>Sustainable Living Environment CD-2 Infrastructure</w:t>
            </w:r>
          </w:p>
        </w:tc>
      </w:tr>
      <w:tr w:rsidR="00B57B6B" w14:paraId="36B2F0D2" w14:textId="77777777">
        <w:trPr>
          <w:cantSplit/>
        </w:trPr>
        <w:tc>
          <w:tcPr>
            <w:tcW w:w="0" w:type="auto"/>
            <w:vMerge/>
          </w:tcPr>
          <w:p w14:paraId="1933E84D" w14:textId="77777777" w:rsidR="00B57B6B" w:rsidRDefault="00B57B6B"/>
        </w:tc>
        <w:tc>
          <w:tcPr>
            <w:tcW w:w="0" w:type="auto"/>
          </w:tcPr>
          <w:p w14:paraId="77638CA3" w14:textId="77777777" w:rsidR="00B57B6B" w:rsidRDefault="00DE2456">
            <w:pPr>
              <w:keepNext/>
              <w:spacing w:before="100" w:after="0"/>
              <w:rPr>
                <w:b/>
              </w:rPr>
            </w:pPr>
            <w:r>
              <w:rPr>
                <w:b/>
              </w:rPr>
              <w:t>Needs Addressed</w:t>
            </w:r>
          </w:p>
        </w:tc>
        <w:tc>
          <w:tcPr>
            <w:tcW w:w="0" w:type="auto"/>
          </w:tcPr>
          <w:p w14:paraId="41175209" w14:textId="77777777" w:rsidR="00B57B6B" w:rsidRDefault="00DE2456">
            <w:pPr>
              <w:spacing w:before="100" w:after="0"/>
            </w:pPr>
            <w:r>
              <w:rPr>
                <w:color w:val="000000"/>
              </w:rPr>
              <w:t>Infrastructure Improvements</w:t>
            </w:r>
          </w:p>
        </w:tc>
      </w:tr>
      <w:tr w:rsidR="00B57B6B" w14:paraId="5EC13E0A" w14:textId="77777777">
        <w:trPr>
          <w:cantSplit/>
        </w:trPr>
        <w:tc>
          <w:tcPr>
            <w:tcW w:w="0" w:type="auto"/>
            <w:vMerge/>
          </w:tcPr>
          <w:p w14:paraId="09CD820F" w14:textId="77777777" w:rsidR="00B57B6B" w:rsidRDefault="00B57B6B"/>
        </w:tc>
        <w:tc>
          <w:tcPr>
            <w:tcW w:w="0" w:type="auto"/>
          </w:tcPr>
          <w:p w14:paraId="2C031DCA" w14:textId="77777777" w:rsidR="00B57B6B" w:rsidRDefault="00DE2456">
            <w:pPr>
              <w:keepNext/>
              <w:spacing w:before="100" w:after="0"/>
              <w:rPr>
                <w:b/>
              </w:rPr>
            </w:pPr>
            <w:r>
              <w:rPr>
                <w:b/>
              </w:rPr>
              <w:t>Funding</w:t>
            </w:r>
          </w:p>
        </w:tc>
        <w:tc>
          <w:tcPr>
            <w:tcW w:w="0" w:type="auto"/>
          </w:tcPr>
          <w:p w14:paraId="0E9AABE6" w14:textId="77777777" w:rsidR="00B57B6B" w:rsidRDefault="00DE2456">
            <w:pPr>
              <w:spacing w:before="100" w:after="0"/>
            </w:pPr>
            <w:r>
              <w:rPr>
                <w:color w:val="000000"/>
              </w:rPr>
              <w:t>CDBG: $667,829</w:t>
            </w:r>
          </w:p>
        </w:tc>
      </w:tr>
      <w:tr w:rsidR="00B57B6B" w14:paraId="21645C31" w14:textId="77777777">
        <w:trPr>
          <w:cantSplit/>
        </w:trPr>
        <w:tc>
          <w:tcPr>
            <w:tcW w:w="0" w:type="auto"/>
            <w:vMerge/>
          </w:tcPr>
          <w:p w14:paraId="3675FB45" w14:textId="77777777" w:rsidR="00B57B6B" w:rsidRDefault="00B57B6B"/>
        </w:tc>
        <w:tc>
          <w:tcPr>
            <w:tcW w:w="0" w:type="auto"/>
          </w:tcPr>
          <w:p w14:paraId="673566A6" w14:textId="77777777" w:rsidR="00B57B6B" w:rsidRDefault="00DE2456">
            <w:pPr>
              <w:keepNext/>
              <w:spacing w:before="100" w:after="0"/>
              <w:rPr>
                <w:b/>
              </w:rPr>
            </w:pPr>
            <w:r>
              <w:rPr>
                <w:b/>
              </w:rPr>
              <w:t>Description</w:t>
            </w:r>
          </w:p>
        </w:tc>
        <w:tc>
          <w:tcPr>
            <w:tcW w:w="0" w:type="auto"/>
          </w:tcPr>
          <w:p w14:paraId="06AFCD51" w14:textId="77777777" w:rsidR="00B57B6B" w:rsidRDefault="00DE2456">
            <w:pPr>
              <w:spacing w:before="100" w:after="0"/>
            </w:pPr>
            <w:r>
              <w:rPr>
                <w:color w:val="000000"/>
              </w:rPr>
              <w:t>Infrastructure Improvements including streets, sidewalks, parks, etc.</w:t>
            </w:r>
          </w:p>
        </w:tc>
      </w:tr>
      <w:tr w:rsidR="00B57B6B" w14:paraId="16C973CE" w14:textId="77777777">
        <w:trPr>
          <w:cantSplit/>
        </w:trPr>
        <w:tc>
          <w:tcPr>
            <w:tcW w:w="0" w:type="auto"/>
            <w:vMerge/>
          </w:tcPr>
          <w:p w14:paraId="22318D62" w14:textId="77777777" w:rsidR="00B57B6B" w:rsidRDefault="00B57B6B"/>
        </w:tc>
        <w:tc>
          <w:tcPr>
            <w:tcW w:w="0" w:type="auto"/>
          </w:tcPr>
          <w:p w14:paraId="6209AA50" w14:textId="77777777" w:rsidR="00B57B6B" w:rsidRDefault="00DE2456">
            <w:pPr>
              <w:keepNext/>
              <w:spacing w:before="100" w:after="0"/>
              <w:rPr>
                <w:b/>
              </w:rPr>
            </w:pPr>
            <w:r>
              <w:rPr>
                <w:b/>
              </w:rPr>
              <w:t>Target Date</w:t>
            </w:r>
          </w:p>
        </w:tc>
        <w:tc>
          <w:tcPr>
            <w:tcW w:w="0" w:type="auto"/>
          </w:tcPr>
          <w:p w14:paraId="27D7A45E" w14:textId="77777777" w:rsidR="00B57B6B" w:rsidRDefault="00DE2456">
            <w:pPr>
              <w:spacing w:before="100" w:after="0"/>
            </w:pPr>
            <w:r>
              <w:rPr>
                <w:color w:val="000000"/>
              </w:rPr>
              <w:t xml:space="preserve"> </w:t>
            </w:r>
          </w:p>
        </w:tc>
      </w:tr>
      <w:tr w:rsidR="00B57B6B" w14:paraId="6D5E238B" w14:textId="77777777">
        <w:trPr>
          <w:cantSplit/>
        </w:trPr>
        <w:tc>
          <w:tcPr>
            <w:tcW w:w="0" w:type="auto"/>
            <w:vMerge/>
          </w:tcPr>
          <w:p w14:paraId="496C6E84" w14:textId="77777777" w:rsidR="00B57B6B" w:rsidRDefault="00B57B6B"/>
        </w:tc>
        <w:tc>
          <w:tcPr>
            <w:tcW w:w="0" w:type="auto"/>
          </w:tcPr>
          <w:p w14:paraId="5FD89F22" w14:textId="77777777" w:rsidR="00B57B6B" w:rsidRDefault="00DE2456">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145DCBBF" w14:textId="77777777" w:rsidR="00B57B6B" w:rsidRDefault="00DE2456">
            <w:pPr>
              <w:spacing w:before="100" w:after="0"/>
            </w:pPr>
            <w:r>
              <w:rPr>
                <w:color w:val="000000"/>
              </w:rPr>
              <w:t xml:space="preserve"> </w:t>
            </w:r>
          </w:p>
        </w:tc>
      </w:tr>
      <w:tr w:rsidR="00B57B6B" w14:paraId="1E442E24" w14:textId="77777777">
        <w:trPr>
          <w:cantSplit/>
        </w:trPr>
        <w:tc>
          <w:tcPr>
            <w:tcW w:w="0" w:type="auto"/>
            <w:vMerge/>
          </w:tcPr>
          <w:p w14:paraId="4F867E6F" w14:textId="77777777" w:rsidR="00B57B6B" w:rsidRDefault="00B57B6B"/>
        </w:tc>
        <w:tc>
          <w:tcPr>
            <w:tcW w:w="0" w:type="auto"/>
          </w:tcPr>
          <w:p w14:paraId="75AD5ABD" w14:textId="77777777" w:rsidR="00B57B6B" w:rsidRDefault="00DE245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167EEC83" w14:textId="77777777" w:rsidR="00B57B6B" w:rsidRDefault="00DE2456">
            <w:pPr>
              <w:spacing w:before="100" w:after="0"/>
            </w:pPr>
            <w:r>
              <w:rPr>
                <w:color w:val="000000"/>
              </w:rPr>
              <w:t xml:space="preserve"> </w:t>
            </w:r>
          </w:p>
        </w:tc>
      </w:tr>
      <w:tr w:rsidR="00B57B6B" w14:paraId="534171E0" w14:textId="77777777">
        <w:trPr>
          <w:cantSplit/>
        </w:trPr>
        <w:tc>
          <w:tcPr>
            <w:tcW w:w="0" w:type="auto"/>
            <w:vMerge/>
          </w:tcPr>
          <w:p w14:paraId="38AAD8AC" w14:textId="77777777" w:rsidR="00B57B6B" w:rsidRDefault="00B57B6B"/>
        </w:tc>
        <w:tc>
          <w:tcPr>
            <w:tcW w:w="0" w:type="auto"/>
          </w:tcPr>
          <w:p w14:paraId="0D46FDCD" w14:textId="77777777" w:rsidR="00B57B6B" w:rsidRDefault="00DE2456">
            <w:pPr>
              <w:keepNext/>
              <w:spacing w:before="100" w:after="0"/>
              <w:rPr>
                <w:rFonts w:asciiTheme="minorHAnsi" w:hAnsiTheme="minorHAnsi"/>
                <w:b/>
              </w:rPr>
            </w:pPr>
            <w:r>
              <w:rPr>
                <w:rStyle w:val="Strong"/>
                <w:rFonts w:asciiTheme="minorHAnsi" w:hAnsiTheme="minorHAnsi"/>
              </w:rPr>
              <w:t>Planned Activities</w:t>
            </w:r>
          </w:p>
        </w:tc>
        <w:tc>
          <w:tcPr>
            <w:tcW w:w="0" w:type="auto"/>
          </w:tcPr>
          <w:p w14:paraId="7783679A" w14:textId="77777777" w:rsidR="00B57B6B" w:rsidRDefault="00DE2456">
            <w:pPr>
              <w:spacing w:before="100" w:after="0"/>
            </w:pPr>
            <w:r>
              <w:rPr>
                <w:color w:val="000000"/>
              </w:rPr>
              <w:t>#3496 - LMA - 03K - City of South Salt Lake - West Temple from 3700 South to 4500 South $125,000.00</w:t>
            </w:r>
          </w:p>
          <w:p w14:paraId="072A7FC0" w14:textId="77777777" w:rsidR="00B57B6B" w:rsidRDefault="00DE2456">
            <w:pPr>
              <w:spacing w:before="100" w:after="0"/>
            </w:pPr>
            <w:r>
              <w:rPr>
                <w:color w:val="000000"/>
              </w:rPr>
              <w:t>#3497- LMA - 03L - Greater Salt Lake Municipal Services District 4835 S, 4580 W, 4805 S Loop Sidewalk $242,829.00.</w:t>
            </w:r>
          </w:p>
          <w:p w14:paraId="0473A585" w14:textId="77777777" w:rsidR="00B57B6B" w:rsidRDefault="00DE2456">
            <w:pPr>
              <w:spacing w:before="100" w:after="0"/>
            </w:pPr>
            <w:r>
              <w:rPr>
                <w:color w:val="000000"/>
              </w:rPr>
              <w:t>#3498- LMA- O3L - Midvale City Corporation ADA Improvement Program $150,000.00</w:t>
            </w:r>
          </w:p>
          <w:p w14:paraId="63A19EB4" w14:textId="77777777" w:rsidR="00B57B6B" w:rsidRDefault="00DE2456">
            <w:pPr>
              <w:spacing w:before="100" w:after="0"/>
            </w:pPr>
            <w:r>
              <w:rPr>
                <w:color w:val="000000"/>
              </w:rPr>
              <w:t>#3499 - LMA - 03F - Millcreek City Sunnyvale Park Improvements</w:t>
            </w:r>
            <w:r>
              <w:rPr>
                <w:color w:val="000000"/>
              </w:rPr>
              <w:t xml:space="preserve"> $150,000.00</w:t>
            </w:r>
          </w:p>
          <w:p w14:paraId="4A5252DB" w14:textId="77777777" w:rsidR="00B57B6B" w:rsidRDefault="00B57B6B">
            <w:pPr>
              <w:spacing w:before="100" w:after="0"/>
            </w:pPr>
          </w:p>
        </w:tc>
      </w:tr>
      <w:tr w:rsidR="00B57B6B" w14:paraId="2739A6A1" w14:textId="77777777">
        <w:trPr>
          <w:cantSplit/>
        </w:trPr>
        <w:tc>
          <w:tcPr>
            <w:tcW w:w="0" w:type="auto"/>
            <w:vMerge w:val="restart"/>
          </w:tcPr>
          <w:p w14:paraId="10BA81CF" w14:textId="77777777" w:rsidR="00B57B6B" w:rsidRDefault="00DE2456">
            <w:r>
              <w:rPr>
                <w:b/>
              </w:rPr>
              <w:t>4</w:t>
            </w:r>
          </w:p>
        </w:tc>
        <w:tc>
          <w:tcPr>
            <w:tcW w:w="0" w:type="auto"/>
          </w:tcPr>
          <w:p w14:paraId="5E129719" w14:textId="77777777" w:rsidR="00B57B6B" w:rsidRDefault="00DE2456">
            <w:pPr>
              <w:keepNext/>
              <w:spacing w:before="100" w:after="0"/>
              <w:rPr>
                <w:b/>
              </w:rPr>
            </w:pPr>
            <w:r>
              <w:rPr>
                <w:b/>
              </w:rPr>
              <w:t>Project Name</w:t>
            </w:r>
          </w:p>
        </w:tc>
        <w:tc>
          <w:tcPr>
            <w:tcW w:w="0" w:type="auto"/>
          </w:tcPr>
          <w:p w14:paraId="0A3B7D11" w14:textId="77777777" w:rsidR="00B57B6B" w:rsidRDefault="00DE2456">
            <w:pPr>
              <w:spacing w:before="100" w:after="0"/>
            </w:pPr>
            <w:r>
              <w:rPr>
                <w:color w:val="000000"/>
              </w:rPr>
              <w:t>08- CDBG Private Non-Profit Facility Improvements</w:t>
            </w:r>
          </w:p>
        </w:tc>
      </w:tr>
      <w:tr w:rsidR="00B57B6B" w14:paraId="36AB7913" w14:textId="77777777">
        <w:trPr>
          <w:cantSplit/>
        </w:trPr>
        <w:tc>
          <w:tcPr>
            <w:tcW w:w="0" w:type="auto"/>
            <w:vMerge/>
          </w:tcPr>
          <w:p w14:paraId="69BA43D4" w14:textId="77777777" w:rsidR="00B57B6B" w:rsidRDefault="00B57B6B"/>
        </w:tc>
        <w:tc>
          <w:tcPr>
            <w:tcW w:w="0" w:type="auto"/>
          </w:tcPr>
          <w:p w14:paraId="29C917F3" w14:textId="77777777" w:rsidR="00B57B6B" w:rsidRDefault="00DE2456">
            <w:pPr>
              <w:keepNext/>
              <w:spacing w:before="100" w:after="0"/>
              <w:rPr>
                <w:b/>
              </w:rPr>
            </w:pPr>
            <w:r>
              <w:rPr>
                <w:b/>
              </w:rPr>
              <w:t>Target Area</w:t>
            </w:r>
          </w:p>
        </w:tc>
        <w:tc>
          <w:tcPr>
            <w:tcW w:w="0" w:type="auto"/>
          </w:tcPr>
          <w:p w14:paraId="22A88964" w14:textId="77777777" w:rsidR="00B57B6B" w:rsidRDefault="00DE2456">
            <w:pPr>
              <w:spacing w:before="100" w:after="0"/>
            </w:pPr>
            <w:r>
              <w:rPr>
                <w:color w:val="000000"/>
              </w:rPr>
              <w:t>Salt Lake County</w:t>
            </w:r>
          </w:p>
        </w:tc>
      </w:tr>
      <w:tr w:rsidR="00B57B6B" w14:paraId="08E340A8" w14:textId="77777777">
        <w:trPr>
          <w:cantSplit/>
        </w:trPr>
        <w:tc>
          <w:tcPr>
            <w:tcW w:w="0" w:type="auto"/>
            <w:vMerge/>
          </w:tcPr>
          <w:p w14:paraId="6B50AD22" w14:textId="77777777" w:rsidR="00B57B6B" w:rsidRDefault="00B57B6B"/>
        </w:tc>
        <w:tc>
          <w:tcPr>
            <w:tcW w:w="0" w:type="auto"/>
          </w:tcPr>
          <w:p w14:paraId="110EEC63" w14:textId="77777777" w:rsidR="00B57B6B" w:rsidRDefault="00DE2456">
            <w:pPr>
              <w:keepNext/>
              <w:spacing w:before="100" w:after="0"/>
              <w:rPr>
                <w:b/>
              </w:rPr>
            </w:pPr>
            <w:r>
              <w:rPr>
                <w:b/>
              </w:rPr>
              <w:t>Goals Supported</w:t>
            </w:r>
          </w:p>
        </w:tc>
        <w:tc>
          <w:tcPr>
            <w:tcW w:w="0" w:type="auto"/>
          </w:tcPr>
          <w:p w14:paraId="048F4F56" w14:textId="77777777" w:rsidR="00B57B6B" w:rsidRDefault="00DE2456">
            <w:pPr>
              <w:spacing w:before="100" w:after="0"/>
            </w:pPr>
            <w:r>
              <w:rPr>
                <w:color w:val="000000"/>
              </w:rPr>
              <w:t>Sustainable Living Environment CD-3 Public Fac.</w:t>
            </w:r>
          </w:p>
        </w:tc>
      </w:tr>
      <w:tr w:rsidR="00B57B6B" w14:paraId="0586BA46" w14:textId="77777777">
        <w:trPr>
          <w:cantSplit/>
        </w:trPr>
        <w:tc>
          <w:tcPr>
            <w:tcW w:w="0" w:type="auto"/>
            <w:vMerge/>
          </w:tcPr>
          <w:p w14:paraId="1134192B" w14:textId="77777777" w:rsidR="00B57B6B" w:rsidRDefault="00B57B6B"/>
        </w:tc>
        <w:tc>
          <w:tcPr>
            <w:tcW w:w="0" w:type="auto"/>
          </w:tcPr>
          <w:p w14:paraId="16B63993" w14:textId="77777777" w:rsidR="00B57B6B" w:rsidRDefault="00DE2456">
            <w:pPr>
              <w:keepNext/>
              <w:spacing w:before="100" w:after="0"/>
              <w:rPr>
                <w:b/>
              </w:rPr>
            </w:pPr>
            <w:r>
              <w:rPr>
                <w:b/>
              </w:rPr>
              <w:t>Needs Addressed</w:t>
            </w:r>
          </w:p>
        </w:tc>
        <w:tc>
          <w:tcPr>
            <w:tcW w:w="0" w:type="auto"/>
          </w:tcPr>
          <w:p w14:paraId="67CB83A8" w14:textId="77777777" w:rsidR="00B57B6B" w:rsidRDefault="00DE2456">
            <w:pPr>
              <w:spacing w:before="100" w:after="0"/>
            </w:pPr>
            <w:r>
              <w:rPr>
                <w:color w:val="000000"/>
              </w:rPr>
              <w:t>Public Facilities Improvements</w:t>
            </w:r>
          </w:p>
        </w:tc>
      </w:tr>
      <w:tr w:rsidR="00B57B6B" w14:paraId="303EC3AF" w14:textId="77777777">
        <w:trPr>
          <w:cantSplit/>
        </w:trPr>
        <w:tc>
          <w:tcPr>
            <w:tcW w:w="0" w:type="auto"/>
            <w:vMerge/>
          </w:tcPr>
          <w:p w14:paraId="1CA4B4AC" w14:textId="77777777" w:rsidR="00B57B6B" w:rsidRDefault="00B57B6B"/>
        </w:tc>
        <w:tc>
          <w:tcPr>
            <w:tcW w:w="0" w:type="auto"/>
          </w:tcPr>
          <w:p w14:paraId="75B3E886" w14:textId="77777777" w:rsidR="00B57B6B" w:rsidRDefault="00DE2456">
            <w:pPr>
              <w:keepNext/>
              <w:spacing w:before="100" w:after="0"/>
              <w:rPr>
                <w:b/>
              </w:rPr>
            </w:pPr>
            <w:r>
              <w:rPr>
                <w:b/>
              </w:rPr>
              <w:t>Funding</w:t>
            </w:r>
          </w:p>
        </w:tc>
        <w:tc>
          <w:tcPr>
            <w:tcW w:w="0" w:type="auto"/>
          </w:tcPr>
          <w:p w14:paraId="11EC45CF" w14:textId="77777777" w:rsidR="00B57B6B" w:rsidRDefault="00DE2456">
            <w:pPr>
              <w:spacing w:before="100" w:after="0"/>
            </w:pPr>
            <w:r>
              <w:rPr>
                <w:color w:val="000000"/>
              </w:rPr>
              <w:t>CDBG: $685,163</w:t>
            </w:r>
          </w:p>
        </w:tc>
      </w:tr>
      <w:tr w:rsidR="00B57B6B" w14:paraId="789B225C" w14:textId="77777777">
        <w:trPr>
          <w:cantSplit/>
        </w:trPr>
        <w:tc>
          <w:tcPr>
            <w:tcW w:w="0" w:type="auto"/>
            <w:vMerge/>
          </w:tcPr>
          <w:p w14:paraId="72E5CDDD" w14:textId="77777777" w:rsidR="00B57B6B" w:rsidRDefault="00B57B6B"/>
        </w:tc>
        <w:tc>
          <w:tcPr>
            <w:tcW w:w="0" w:type="auto"/>
          </w:tcPr>
          <w:p w14:paraId="75178773" w14:textId="77777777" w:rsidR="00B57B6B" w:rsidRDefault="00DE2456">
            <w:pPr>
              <w:keepNext/>
              <w:spacing w:before="100" w:after="0"/>
              <w:rPr>
                <w:b/>
              </w:rPr>
            </w:pPr>
            <w:r>
              <w:rPr>
                <w:b/>
              </w:rPr>
              <w:t>Description</w:t>
            </w:r>
          </w:p>
        </w:tc>
        <w:tc>
          <w:tcPr>
            <w:tcW w:w="0" w:type="auto"/>
          </w:tcPr>
          <w:p w14:paraId="22B443D6" w14:textId="77777777" w:rsidR="00B57B6B" w:rsidRDefault="00DE2456">
            <w:pPr>
              <w:spacing w:before="100" w:after="0"/>
            </w:pPr>
            <w:r>
              <w:rPr>
                <w:color w:val="000000"/>
              </w:rPr>
              <w:t>Funds will be utilized to provide improvements to facilities utilized by Non-Profit Agencies that provide services to homeless and/or low- and moderate-income people.  Funds may also be used for engineering and architectural ne</w:t>
            </w:r>
            <w:r>
              <w:rPr>
                <w:color w:val="000000"/>
              </w:rPr>
              <w:t>eds for new homeless facility resource centers.</w:t>
            </w:r>
          </w:p>
        </w:tc>
      </w:tr>
      <w:tr w:rsidR="00B57B6B" w14:paraId="01D8BC8D" w14:textId="77777777">
        <w:trPr>
          <w:cantSplit/>
        </w:trPr>
        <w:tc>
          <w:tcPr>
            <w:tcW w:w="0" w:type="auto"/>
            <w:vMerge/>
          </w:tcPr>
          <w:p w14:paraId="72821768" w14:textId="77777777" w:rsidR="00B57B6B" w:rsidRDefault="00B57B6B"/>
        </w:tc>
        <w:tc>
          <w:tcPr>
            <w:tcW w:w="0" w:type="auto"/>
          </w:tcPr>
          <w:p w14:paraId="03C8F7E2" w14:textId="77777777" w:rsidR="00B57B6B" w:rsidRDefault="00DE2456">
            <w:pPr>
              <w:keepNext/>
              <w:spacing w:before="100" w:after="0"/>
              <w:rPr>
                <w:b/>
              </w:rPr>
            </w:pPr>
            <w:r>
              <w:rPr>
                <w:b/>
              </w:rPr>
              <w:t>Target Date</w:t>
            </w:r>
          </w:p>
        </w:tc>
        <w:tc>
          <w:tcPr>
            <w:tcW w:w="0" w:type="auto"/>
          </w:tcPr>
          <w:p w14:paraId="4FDA3965" w14:textId="77777777" w:rsidR="00B57B6B" w:rsidRDefault="00DE2456">
            <w:pPr>
              <w:spacing w:before="100" w:after="0"/>
            </w:pPr>
            <w:r>
              <w:rPr>
                <w:color w:val="000000"/>
              </w:rPr>
              <w:t xml:space="preserve"> </w:t>
            </w:r>
          </w:p>
        </w:tc>
      </w:tr>
      <w:tr w:rsidR="00B57B6B" w14:paraId="587BFA23" w14:textId="77777777">
        <w:trPr>
          <w:cantSplit/>
        </w:trPr>
        <w:tc>
          <w:tcPr>
            <w:tcW w:w="0" w:type="auto"/>
            <w:vMerge/>
          </w:tcPr>
          <w:p w14:paraId="72C60D10" w14:textId="77777777" w:rsidR="00B57B6B" w:rsidRDefault="00B57B6B"/>
        </w:tc>
        <w:tc>
          <w:tcPr>
            <w:tcW w:w="0" w:type="auto"/>
          </w:tcPr>
          <w:p w14:paraId="32F02696" w14:textId="77777777" w:rsidR="00B57B6B" w:rsidRDefault="00DE2456">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42051824" w14:textId="77777777" w:rsidR="00B57B6B" w:rsidRDefault="00DE2456">
            <w:pPr>
              <w:spacing w:before="100" w:after="0"/>
            </w:pPr>
            <w:r>
              <w:rPr>
                <w:color w:val="000000"/>
              </w:rPr>
              <w:t xml:space="preserve"> </w:t>
            </w:r>
          </w:p>
        </w:tc>
      </w:tr>
      <w:tr w:rsidR="00B57B6B" w14:paraId="35C59E6C" w14:textId="77777777">
        <w:trPr>
          <w:cantSplit/>
        </w:trPr>
        <w:tc>
          <w:tcPr>
            <w:tcW w:w="0" w:type="auto"/>
            <w:vMerge/>
          </w:tcPr>
          <w:p w14:paraId="2738017C" w14:textId="77777777" w:rsidR="00B57B6B" w:rsidRDefault="00B57B6B"/>
        </w:tc>
        <w:tc>
          <w:tcPr>
            <w:tcW w:w="0" w:type="auto"/>
          </w:tcPr>
          <w:p w14:paraId="2A9DB3B0" w14:textId="77777777" w:rsidR="00B57B6B" w:rsidRDefault="00DE245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7F031EE8" w14:textId="77777777" w:rsidR="00B57B6B" w:rsidRDefault="00DE2456">
            <w:pPr>
              <w:spacing w:before="100" w:after="0"/>
            </w:pPr>
            <w:r>
              <w:rPr>
                <w:color w:val="000000"/>
              </w:rPr>
              <w:t xml:space="preserve"> </w:t>
            </w:r>
          </w:p>
        </w:tc>
      </w:tr>
      <w:tr w:rsidR="00B57B6B" w14:paraId="1635851D" w14:textId="77777777">
        <w:trPr>
          <w:cantSplit/>
        </w:trPr>
        <w:tc>
          <w:tcPr>
            <w:tcW w:w="0" w:type="auto"/>
            <w:vMerge/>
          </w:tcPr>
          <w:p w14:paraId="795B5DB0" w14:textId="77777777" w:rsidR="00B57B6B" w:rsidRDefault="00B57B6B"/>
        </w:tc>
        <w:tc>
          <w:tcPr>
            <w:tcW w:w="0" w:type="auto"/>
          </w:tcPr>
          <w:p w14:paraId="41261B94" w14:textId="77777777" w:rsidR="00B57B6B" w:rsidRDefault="00DE2456">
            <w:pPr>
              <w:keepNext/>
              <w:spacing w:before="100" w:after="0"/>
              <w:rPr>
                <w:rFonts w:asciiTheme="minorHAnsi" w:hAnsiTheme="minorHAnsi"/>
                <w:b/>
              </w:rPr>
            </w:pPr>
            <w:r>
              <w:rPr>
                <w:rStyle w:val="Strong"/>
                <w:rFonts w:asciiTheme="minorHAnsi" w:hAnsiTheme="minorHAnsi"/>
              </w:rPr>
              <w:t>Planned Activities</w:t>
            </w:r>
          </w:p>
        </w:tc>
        <w:tc>
          <w:tcPr>
            <w:tcW w:w="0" w:type="auto"/>
          </w:tcPr>
          <w:p w14:paraId="6DFCD34E" w14:textId="77777777" w:rsidR="00B57B6B" w:rsidRDefault="00DE2456">
            <w:pPr>
              <w:spacing w:before="100" w:after="0"/>
            </w:pPr>
            <w:r>
              <w:rPr>
                <w:color w:val="000000"/>
              </w:rPr>
              <w:t>#3488 - LMC - 03B - Columbus Foundation, Inc. - Columbus Roofing Project Main Campus and Activities Building- $80,00</w:t>
            </w:r>
          </w:p>
          <w:p w14:paraId="17434FAC" w14:textId="77777777" w:rsidR="00B57B6B" w:rsidRDefault="00DE2456">
            <w:pPr>
              <w:spacing w:before="100" w:after="0"/>
            </w:pPr>
            <w:r>
              <w:rPr>
                <w:color w:val="000000"/>
              </w:rPr>
              <w:t>#3489 - LMC - 03Z - First Step House. - 411 North Grant Street Facility Improvement Project- $105,915.00</w:t>
            </w:r>
          </w:p>
          <w:p w14:paraId="0C54488A" w14:textId="77777777" w:rsidR="00B57B6B" w:rsidRDefault="00DE2456">
            <w:pPr>
              <w:spacing w:before="100" w:after="0"/>
            </w:pPr>
            <w:r>
              <w:rPr>
                <w:color w:val="000000"/>
              </w:rPr>
              <w:t xml:space="preserve">#3490 - LMC - 03Z - House of Hope </w:t>
            </w:r>
            <w:r>
              <w:rPr>
                <w:color w:val="000000"/>
              </w:rPr>
              <w:t>Paint Repair Project- $45,000</w:t>
            </w:r>
          </w:p>
          <w:p w14:paraId="186F7B73" w14:textId="77777777" w:rsidR="00B57B6B" w:rsidRDefault="00DE2456">
            <w:pPr>
              <w:spacing w:before="100" w:after="0"/>
            </w:pPr>
            <w:r>
              <w:rPr>
                <w:color w:val="000000"/>
              </w:rPr>
              <w:t>#3491 - LMC - 03B Odyssey House- Inc. Millcreek Residential Roof Replacement - $49,248.00</w:t>
            </w:r>
          </w:p>
          <w:p w14:paraId="07DFAFCA" w14:textId="77777777" w:rsidR="00B57B6B" w:rsidRDefault="00DE2456">
            <w:pPr>
              <w:spacing w:before="100" w:after="0"/>
            </w:pPr>
            <w:r>
              <w:rPr>
                <w:color w:val="000000"/>
              </w:rPr>
              <w:t>#3492 - LMC - 03C South Valley Sanctuary SVS HVAC - $65,000.00</w:t>
            </w:r>
          </w:p>
          <w:p w14:paraId="2B679706" w14:textId="77777777" w:rsidR="00B57B6B" w:rsidRDefault="00DE2456">
            <w:pPr>
              <w:spacing w:before="100" w:after="0"/>
            </w:pPr>
            <w:r>
              <w:rPr>
                <w:color w:val="000000"/>
              </w:rPr>
              <w:t>#3493 - LMC - 03C The INN Between Temporary Housing for Terminally Ill an</w:t>
            </w:r>
            <w:r>
              <w:rPr>
                <w:color w:val="000000"/>
              </w:rPr>
              <w:t>d Medically Frail Homeless (Facility Improvement) - $155,000.00</w:t>
            </w:r>
          </w:p>
          <w:p w14:paraId="40199553" w14:textId="77777777" w:rsidR="00B57B6B" w:rsidRDefault="00DE2456">
            <w:pPr>
              <w:spacing w:before="100" w:after="0"/>
            </w:pPr>
            <w:r>
              <w:rPr>
                <w:color w:val="000000"/>
              </w:rPr>
              <w:t>#3494 - LMC - 03B The Work Activity Center, Inc. Fitness Center for Individuals with Disabilities Expansion - $60,000.00</w:t>
            </w:r>
          </w:p>
          <w:p w14:paraId="30826A51" w14:textId="77777777" w:rsidR="00B57B6B" w:rsidRDefault="00DE2456">
            <w:pPr>
              <w:spacing w:before="100" w:after="0"/>
            </w:pPr>
            <w:r>
              <w:rPr>
                <w:color w:val="000000"/>
              </w:rPr>
              <w:t>#3495 - LMC - 03C Wasatch Homeless Healther Care, Inc. dba Fourth Stree</w:t>
            </w:r>
            <w:r>
              <w:rPr>
                <w:color w:val="000000"/>
              </w:rPr>
              <w:t>t Clinic Waiting Room Renovations - $125,000.00</w:t>
            </w:r>
          </w:p>
        </w:tc>
      </w:tr>
      <w:tr w:rsidR="00B57B6B" w14:paraId="37B72FFF" w14:textId="77777777">
        <w:trPr>
          <w:cantSplit/>
        </w:trPr>
        <w:tc>
          <w:tcPr>
            <w:tcW w:w="0" w:type="auto"/>
            <w:vMerge w:val="restart"/>
          </w:tcPr>
          <w:p w14:paraId="1E405B4A" w14:textId="77777777" w:rsidR="00B57B6B" w:rsidRDefault="00DE2456">
            <w:r>
              <w:rPr>
                <w:b/>
              </w:rPr>
              <w:t>5</w:t>
            </w:r>
          </w:p>
        </w:tc>
        <w:tc>
          <w:tcPr>
            <w:tcW w:w="0" w:type="auto"/>
          </w:tcPr>
          <w:p w14:paraId="25FAF0BD" w14:textId="77777777" w:rsidR="00B57B6B" w:rsidRDefault="00DE2456">
            <w:pPr>
              <w:keepNext/>
              <w:spacing w:before="100" w:after="0"/>
              <w:rPr>
                <w:b/>
              </w:rPr>
            </w:pPr>
            <w:r>
              <w:rPr>
                <w:b/>
              </w:rPr>
              <w:t>Project Name</w:t>
            </w:r>
          </w:p>
        </w:tc>
        <w:tc>
          <w:tcPr>
            <w:tcW w:w="0" w:type="auto"/>
          </w:tcPr>
          <w:p w14:paraId="26F247BF" w14:textId="77777777" w:rsidR="00B57B6B" w:rsidRDefault="00DE2456">
            <w:pPr>
              <w:spacing w:before="100" w:after="0"/>
            </w:pPr>
            <w:r>
              <w:rPr>
                <w:color w:val="000000"/>
              </w:rPr>
              <w:t>09 - CDBG Private Non-Profit Public Services</w:t>
            </w:r>
          </w:p>
        </w:tc>
      </w:tr>
      <w:tr w:rsidR="00B57B6B" w14:paraId="7003326B" w14:textId="77777777">
        <w:trPr>
          <w:cantSplit/>
        </w:trPr>
        <w:tc>
          <w:tcPr>
            <w:tcW w:w="0" w:type="auto"/>
            <w:vMerge/>
          </w:tcPr>
          <w:p w14:paraId="09B919AA" w14:textId="77777777" w:rsidR="00B57B6B" w:rsidRDefault="00B57B6B"/>
        </w:tc>
        <w:tc>
          <w:tcPr>
            <w:tcW w:w="0" w:type="auto"/>
          </w:tcPr>
          <w:p w14:paraId="1D1A41F0" w14:textId="77777777" w:rsidR="00B57B6B" w:rsidRDefault="00DE2456">
            <w:pPr>
              <w:keepNext/>
              <w:spacing w:before="100" w:after="0"/>
              <w:rPr>
                <w:b/>
              </w:rPr>
            </w:pPr>
            <w:r>
              <w:rPr>
                <w:b/>
              </w:rPr>
              <w:t>Target Area</w:t>
            </w:r>
          </w:p>
        </w:tc>
        <w:tc>
          <w:tcPr>
            <w:tcW w:w="0" w:type="auto"/>
          </w:tcPr>
          <w:p w14:paraId="136049FD" w14:textId="77777777" w:rsidR="00B57B6B" w:rsidRDefault="00DE2456">
            <w:pPr>
              <w:spacing w:before="100" w:after="0"/>
            </w:pPr>
            <w:r>
              <w:rPr>
                <w:color w:val="000000"/>
              </w:rPr>
              <w:t>Salt Lake County</w:t>
            </w:r>
          </w:p>
        </w:tc>
      </w:tr>
      <w:tr w:rsidR="00B57B6B" w14:paraId="260D3F7D" w14:textId="77777777">
        <w:trPr>
          <w:cantSplit/>
        </w:trPr>
        <w:tc>
          <w:tcPr>
            <w:tcW w:w="0" w:type="auto"/>
            <w:vMerge/>
          </w:tcPr>
          <w:p w14:paraId="45B225F6" w14:textId="77777777" w:rsidR="00B57B6B" w:rsidRDefault="00B57B6B"/>
        </w:tc>
        <w:tc>
          <w:tcPr>
            <w:tcW w:w="0" w:type="auto"/>
          </w:tcPr>
          <w:p w14:paraId="5E672834" w14:textId="77777777" w:rsidR="00B57B6B" w:rsidRDefault="00DE2456">
            <w:pPr>
              <w:keepNext/>
              <w:spacing w:before="100" w:after="0"/>
              <w:rPr>
                <w:b/>
              </w:rPr>
            </w:pPr>
            <w:r>
              <w:rPr>
                <w:b/>
              </w:rPr>
              <w:t>Goals Supported</w:t>
            </w:r>
          </w:p>
        </w:tc>
        <w:tc>
          <w:tcPr>
            <w:tcW w:w="0" w:type="auto"/>
          </w:tcPr>
          <w:p w14:paraId="367E4AED" w14:textId="77777777" w:rsidR="00B57B6B" w:rsidRDefault="00DE2456">
            <w:pPr>
              <w:spacing w:before="100" w:after="0"/>
            </w:pPr>
            <w:r>
              <w:rPr>
                <w:color w:val="000000"/>
              </w:rPr>
              <w:t>Housing H-3: Social Services-Stability &amp; Safety</w:t>
            </w:r>
            <w:r>
              <w:rPr>
                <w:color w:val="000000"/>
              </w:rPr>
              <w:br/>
            </w:r>
            <w:r>
              <w:rPr>
                <w:color w:val="000000"/>
              </w:rPr>
              <w:t>Housing H-4: Social Services-Access to Crisis Serv</w:t>
            </w:r>
            <w:r>
              <w:rPr>
                <w:color w:val="000000"/>
              </w:rPr>
              <w:br/>
              <w:t>Housing H-5: Social Services-Econ Independence</w:t>
            </w:r>
          </w:p>
        </w:tc>
      </w:tr>
      <w:tr w:rsidR="00B57B6B" w14:paraId="541A056C" w14:textId="77777777">
        <w:trPr>
          <w:cantSplit/>
        </w:trPr>
        <w:tc>
          <w:tcPr>
            <w:tcW w:w="0" w:type="auto"/>
            <w:vMerge/>
          </w:tcPr>
          <w:p w14:paraId="65496CA2" w14:textId="77777777" w:rsidR="00B57B6B" w:rsidRDefault="00B57B6B"/>
        </w:tc>
        <w:tc>
          <w:tcPr>
            <w:tcW w:w="0" w:type="auto"/>
          </w:tcPr>
          <w:p w14:paraId="4CD974F8" w14:textId="77777777" w:rsidR="00B57B6B" w:rsidRDefault="00DE2456">
            <w:pPr>
              <w:keepNext/>
              <w:spacing w:before="100" w:after="0"/>
              <w:rPr>
                <w:b/>
              </w:rPr>
            </w:pPr>
            <w:r>
              <w:rPr>
                <w:b/>
              </w:rPr>
              <w:t>Needs Addressed</w:t>
            </w:r>
          </w:p>
        </w:tc>
        <w:tc>
          <w:tcPr>
            <w:tcW w:w="0" w:type="auto"/>
          </w:tcPr>
          <w:p w14:paraId="4D691A12" w14:textId="77777777" w:rsidR="00B57B6B" w:rsidRDefault="00DE2456">
            <w:pPr>
              <w:spacing w:before="100" w:after="0"/>
            </w:pPr>
            <w:r>
              <w:rPr>
                <w:color w:val="000000"/>
              </w:rPr>
              <w:t>Access to Crisis Services</w:t>
            </w:r>
            <w:r>
              <w:rPr>
                <w:color w:val="000000"/>
              </w:rPr>
              <w:br/>
              <w:t>Economic Independence</w:t>
            </w:r>
            <w:r>
              <w:rPr>
                <w:color w:val="000000"/>
              </w:rPr>
              <w:br/>
              <w:t>Stability and Safety</w:t>
            </w:r>
          </w:p>
        </w:tc>
      </w:tr>
      <w:tr w:rsidR="00B57B6B" w14:paraId="42951793" w14:textId="77777777">
        <w:trPr>
          <w:cantSplit/>
        </w:trPr>
        <w:tc>
          <w:tcPr>
            <w:tcW w:w="0" w:type="auto"/>
            <w:vMerge/>
          </w:tcPr>
          <w:p w14:paraId="054ED4C2" w14:textId="77777777" w:rsidR="00B57B6B" w:rsidRDefault="00B57B6B"/>
        </w:tc>
        <w:tc>
          <w:tcPr>
            <w:tcW w:w="0" w:type="auto"/>
          </w:tcPr>
          <w:p w14:paraId="3C44C5C2" w14:textId="77777777" w:rsidR="00B57B6B" w:rsidRDefault="00DE2456">
            <w:pPr>
              <w:keepNext/>
              <w:spacing w:before="100" w:after="0"/>
              <w:rPr>
                <w:b/>
              </w:rPr>
            </w:pPr>
            <w:r>
              <w:rPr>
                <w:b/>
              </w:rPr>
              <w:t>Funding</w:t>
            </w:r>
          </w:p>
        </w:tc>
        <w:tc>
          <w:tcPr>
            <w:tcW w:w="0" w:type="auto"/>
          </w:tcPr>
          <w:p w14:paraId="35636E8E" w14:textId="77777777" w:rsidR="00B57B6B" w:rsidRDefault="00DE2456">
            <w:pPr>
              <w:spacing w:before="100" w:after="0"/>
            </w:pPr>
            <w:r>
              <w:rPr>
                <w:color w:val="000000"/>
              </w:rPr>
              <w:t>CDBG: $379,076</w:t>
            </w:r>
          </w:p>
        </w:tc>
      </w:tr>
      <w:tr w:rsidR="00B57B6B" w14:paraId="61DDD84B" w14:textId="77777777">
        <w:trPr>
          <w:cantSplit/>
        </w:trPr>
        <w:tc>
          <w:tcPr>
            <w:tcW w:w="0" w:type="auto"/>
            <w:vMerge/>
          </w:tcPr>
          <w:p w14:paraId="6CB64202" w14:textId="77777777" w:rsidR="00B57B6B" w:rsidRDefault="00B57B6B"/>
        </w:tc>
        <w:tc>
          <w:tcPr>
            <w:tcW w:w="0" w:type="auto"/>
          </w:tcPr>
          <w:p w14:paraId="270F3E3D" w14:textId="77777777" w:rsidR="00B57B6B" w:rsidRDefault="00DE2456">
            <w:pPr>
              <w:keepNext/>
              <w:spacing w:before="100" w:after="0"/>
              <w:rPr>
                <w:b/>
              </w:rPr>
            </w:pPr>
            <w:r>
              <w:rPr>
                <w:b/>
              </w:rPr>
              <w:t>Description</w:t>
            </w:r>
          </w:p>
        </w:tc>
        <w:tc>
          <w:tcPr>
            <w:tcW w:w="0" w:type="auto"/>
          </w:tcPr>
          <w:p w14:paraId="0ED37936" w14:textId="77777777" w:rsidR="00B57B6B" w:rsidRDefault="00DE2456">
            <w:pPr>
              <w:spacing w:before="100" w:after="0"/>
            </w:pPr>
            <w:r>
              <w:rPr>
                <w:color w:val="000000"/>
              </w:rPr>
              <w:t>Funds will be used to provide as</w:t>
            </w:r>
            <w:r>
              <w:rPr>
                <w:color w:val="000000"/>
              </w:rPr>
              <w:t>sistance to Non-Profit agencies to provide services that meet specific outcomes identified through the Needs Assessment and the County Goals and Priorities.</w:t>
            </w:r>
          </w:p>
        </w:tc>
      </w:tr>
      <w:tr w:rsidR="00B57B6B" w14:paraId="6A97867A" w14:textId="77777777">
        <w:trPr>
          <w:cantSplit/>
        </w:trPr>
        <w:tc>
          <w:tcPr>
            <w:tcW w:w="0" w:type="auto"/>
            <w:vMerge/>
          </w:tcPr>
          <w:p w14:paraId="16BFA09F" w14:textId="77777777" w:rsidR="00B57B6B" w:rsidRDefault="00B57B6B"/>
        </w:tc>
        <w:tc>
          <w:tcPr>
            <w:tcW w:w="0" w:type="auto"/>
          </w:tcPr>
          <w:p w14:paraId="5081B267" w14:textId="77777777" w:rsidR="00B57B6B" w:rsidRDefault="00DE2456">
            <w:pPr>
              <w:keepNext/>
              <w:spacing w:before="100" w:after="0"/>
              <w:rPr>
                <w:b/>
              </w:rPr>
            </w:pPr>
            <w:r>
              <w:rPr>
                <w:b/>
              </w:rPr>
              <w:t>Target Date</w:t>
            </w:r>
          </w:p>
        </w:tc>
        <w:tc>
          <w:tcPr>
            <w:tcW w:w="0" w:type="auto"/>
          </w:tcPr>
          <w:p w14:paraId="1AA5ED91" w14:textId="77777777" w:rsidR="00B57B6B" w:rsidRDefault="00DE2456">
            <w:pPr>
              <w:spacing w:before="100" w:after="0"/>
            </w:pPr>
            <w:r>
              <w:rPr>
                <w:color w:val="000000"/>
              </w:rPr>
              <w:t xml:space="preserve"> </w:t>
            </w:r>
          </w:p>
        </w:tc>
      </w:tr>
      <w:tr w:rsidR="00B57B6B" w14:paraId="0222C439" w14:textId="77777777">
        <w:trPr>
          <w:cantSplit/>
        </w:trPr>
        <w:tc>
          <w:tcPr>
            <w:tcW w:w="0" w:type="auto"/>
            <w:vMerge/>
          </w:tcPr>
          <w:p w14:paraId="520ED601" w14:textId="77777777" w:rsidR="00B57B6B" w:rsidRDefault="00B57B6B"/>
        </w:tc>
        <w:tc>
          <w:tcPr>
            <w:tcW w:w="0" w:type="auto"/>
          </w:tcPr>
          <w:p w14:paraId="1E34BC7B" w14:textId="77777777" w:rsidR="00B57B6B" w:rsidRDefault="00DE2456">
            <w:pPr>
              <w:keepNext/>
              <w:spacing w:before="100" w:after="0"/>
              <w:rPr>
                <w:rFonts w:asciiTheme="minorHAnsi" w:hAnsiTheme="minorHAnsi"/>
                <w:b/>
              </w:rPr>
            </w:pPr>
            <w:r>
              <w:rPr>
                <w:rStyle w:val="Strong"/>
                <w:rFonts w:asciiTheme="minorHAnsi" w:hAnsiTheme="minorHAnsi"/>
              </w:rPr>
              <w:t xml:space="preserve">Estimate the number and type of families that will benefit from the </w:t>
            </w:r>
            <w:r>
              <w:rPr>
                <w:rStyle w:val="Strong"/>
                <w:rFonts w:asciiTheme="minorHAnsi" w:hAnsiTheme="minorHAnsi"/>
              </w:rPr>
              <w:t>proposed activities</w:t>
            </w:r>
          </w:p>
        </w:tc>
        <w:tc>
          <w:tcPr>
            <w:tcW w:w="0" w:type="auto"/>
          </w:tcPr>
          <w:p w14:paraId="682F8589" w14:textId="77777777" w:rsidR="00B57B6B" w:rsidRDefault="00DE2456">
            <w:pPr>
              <w:spacing w:before="100" w:after="0"/>
            </w:pPr>
            <w:r>
              <w:rPr>
                <w:color w:val="000000"/>
              </w:rPr>
              <w:t xml:space="preserve"> </w:t>
            </w:r>
          </w:p>
        </w:tc>
      </w:tr>
      <w:tr w:rsidR="00B57B6B" w14:paraId="2F1CB418" w14:textId="77777777">
        <w:trPr>
          <w:cantSplit/>
        </w:trPr>
        <w:tc>
          <w:tcPr>
            <w:tcW w:w="0" w:type="auto"/>
            <w:vMerge/>
          </w:tcPr>
          <w:p w14:paraId="0ACE5DF5" w14:textId="77777777" w:rsidR="00B57B6B" w:rsidRDefault="00B57B6B"/>
        </w:tc>
        <w:tc>
          <w:tcPr>
            <w:tcW w:w="0" w:type="auto"/>
          </w:tcPr>
          <w:p w14:paraId="29F729AB" w14:textId="77777777" w:rsidR="00B57B6B" w:rsidRDefault="00DE245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0A064F4B" w14:textId="77777777" w:rsidR="00B57B6B" w:rsidRDefault="00DE2456">
            <w:pPr>
              <w:spacing w:before="100" w:after="0"/>
            </w:pPr>
            <w:r>
              <w:rPr>
                <w:color w:val="000000"/>
              </w:rPr>
              <w:t xml:space="preserve"> </w:t>
            </w:r>
          </w:p>
        </w:tc>
      </w:tr>
      <w:tr w:rsidR="00B57B6B" w14:paraId="50F3D42A" w14:textId="77777777">
        <w:trPr>
          <w:cantSplit/>
        </w:trPr>
        <w:tc>
          <w:tcPr>
            <w:tcW w:w="0" w:type="auto"/>
            <w:vMerge/>
          </w:tcPr>
          <w:p w14:paraId="7B35D59E" w14:textId="77777777" w:rsidR="00B57B6B" w:rsidRDefault="00B57B6B"/>
        </w:tc>
        <w:tc>
          <w:tcPr>
            <w:tcW w:w="0" w:type="auto"/>
          </w:tcPr>
          <w:p w14:paraId="5B510F3C" w14:textId="77777777" w:rsidR="00B57B6B" w:rsidRDefault="00DE2456">
            <w:pPr>
              <w:keepNext/>
              <w:spacing w:before="100" w:after="0"/>
              <w:rPr>
                <w:rFonts w:asciiTheme="minorHAnsi" w:hAnsiTheme="minorHAnsi"/>
                <w:b/>
              </w:rPr>
            </w:pPr>
            <w:r>
              <w:rPr>
                <w:rStyle w:val="Strong"/>
                <w:rFonts w:asciiTheme="minorHAnsi" w:hAnsiTheme="minorHAnsi"/>
              </w:rPr>
              <w:t>Planned Activities</w:t>
            </w:r>
          </w:p>
        </w:tc>
        <w:tc>
          <w:tcPr>
            <w:tcW w:w="0" w:type="auto"/>
          </w:tcPr>
          <w:p w14:paraId="4FC26A8E" w14:textId="77777777" w:rsidR="00B57B6B" w:rsidRDefault="00DE2456">
            <w:pPr>
              <w:spacing w:before="100" w:after="0"/>
            </w:pPr>
            <w:r>
              <w:rPr>
                <w:color w:val="000000"/>
              </w:rPr>
              <w:t>#3503 - LMC - 05H - Columbus Foundation Community Employment Program  $57,728.00</w:t>
            </w:r>
          </w:p>
          <w:p w14:paraId="707EA9CB" w14:textId="77777777" w:rsidR="00B57B6B" w:rsidRDefault="00DE2456">
            <w:pPr>
              <w:spacing w:before="100" w:after="0"/>
            </w:pPr>
            <w:r>
              <w:rPr>
                <w:color w:val="000000"/>
              </w:rPr>
              <w:t>#3504 - LMC - 05F - First Step House Case Management Program $86,061.00</w:t>
            </w:r>
          </w:p>
          <w:p w14:paraId="4644B347" w14:textId="77777777" w:rsidR="00B57B6B" w:rsidRDefault="00DE2456">
            <w:pPr>
              <w:spacing w:before="100" w:after="0"/>
            </w:pPr>
            <w:r>
              <w:rPr>
                <w:color w:val="000000"/>
              </w:rPr>
              <w:t>#3505 - LMC - 05H - International R</w:t>
            </w:r>
            <w:r>
              <w:rPr>
                <w:color w:val="000000"/>
              </w:rPr>
              <w:t>escue Committee Scaling SPICE $57,728.00</w:t>
            </w:r>
          </w:p>
          <w:p w14:paraId="549E7F3C" w14:textId="77777777" w:rsidR="00B57B6B" w:rsidRDefault="00DE2456">
            <w:pPr>
              <w:spacing w:before="100" w:after="0"/>
            </w:pPr>
            <w:r>
              <w:rPr>
                <w:color w:val="000000"/>
              </w:rPr>
              <w:t>#3506 - LMC - 05G - Rape Recover Center Stabilization Healing Services for Survivors of Sexual Violence $50,127.00</w:t>
            </w:r>
          </w:p>
          <w:p w14:paraId="5F8415D5" w14:textId="77777777" w:rsidR="00B57B6B" w:rsidRDefault="00DE2456">
            <w:pPr>
              <w:spacing w:before="100" w:after="0"/>
            </w:pPr>
            <w:r>
              <w:rPr>
                <w:color w:val="000000"/>
              </w:rPr>
              <w:t>#3507 - LMC - 05G - South Valley Sanctuary DV Homeless Shelter &amp; Stabilization Services $44,634.00</w:t>
            </w:r>
          </w:p>
          <w:p w14:paraId="694681F0" w14:textId="77777777" w:rsidR="00B57B6B" w:rsidRDefault="00DE2456">
            <w:pPr>
              <w:spacing w:before="100" w:after="0"/>
            </w:pPr>
            <w:r>
              <w:rPr>
                <w:color w:val="000000"/>
              </w:rPr>
              <w:t>#</w:t>
            </w:r>
            <w:r>
              <w:rPr>
                <w:color w:val="000000"/>
              </w:rPr>
              <w:t>3508 - LMC - 03T - The INN Between Temporary Housing for Terminally Ill &amp; Medically Frail Homeless (Operations) $82,798.00</w:t>
            </w:r>
          </w:p>
        </w:tc>
      </w:tr>
      <w:tr w:rsidR="00B57B6B" w14:paraId="5C766A3B" w14:textId="77777777">
        <w:trPr>
          <w:cantSplit/>
        </w:trPr>
        <w:tc>
          <w:tcPr>
            <w:tcW w:w="0" w:type="auto"/>
            <w:vMerge w:val="restart"/>
          </w:tcPr>
          <w:p w14:paraId="351F3264" w14:textId="77777777" w:rsidR="00B57B6B" w:rsidRDefault="00DE2456">
            <w:r>
              <w:rPr>
                <w:b/>
              </w:rPr>
              <w:t>6</w:t>
            </w:r>
          </w:p>
        </w:tc>
        <w:tc>
          <w:tcPr>
            <w:tcW w:w="0" w:type="auto"/>
          </w:tcPr>
          <w:p w14:paraId="08DCE5B9" w14:textId="77777777" w:rsidR="00B57B6B" w:rsidRDefault="00DE2456">
            <w:pPr>
              <w:keepNext/>
              <w:spacing w:before="100" w:after="0"/>
              <w:rPr>
                <w:b/>
              </w:rPr>
            </w:pPr>
            <w:r>
              <w:rPr>
                <w:b/>
              </w:rPr>
              <w:t>Project Name</w:t>
            </w:r>
          </w:p>
        </w:tc>
        <w:tc>
          <w:tcPr>
            <w:tcW w:w="0" w:type="auto"/>
          </w:tcPr>
          <w:p w14:paraId="1D6590F3" w14:textId="77777777" w:rsidR="00B57B6B" w:rsidRDefault="00DE2456">
            <w:pPr>
              <w:spacing w:before="100" w:after="0"/>
            </w:pPr>
            <w:r>
              <w:rPr>
                <w:color w:val="000000"/>
              </w:rPr>
              <w:t>10- CDBG Economic Development</w:t>
            </w:r>
          </w:p>
        </w:tc>
      </w:tr>
      <w:tr w:rsidR="00B57B6B" w14:paraId="3C4505EC" w14:textId="77777777">
        <w:trPr>
          <w:cantSplit/>
        </w:trPr>
        <w:tc>
          <w:tcPr>
            <w:tcW w:w="0" w:type="auto"/>
            <w:vMerge/>
          </w:tcPr>
          <w:p w14:paraId="45D63CDD" w14:textId="77777777" w:rsidR="00B57B6B" w:rsidRDefault="00B57B6B"/>
        </w:tc>
        <w:tc>
          <w:tcPr>
            <w:tcW w:w="0" w:type="auto"/>
          </w:tcPr>
          <w:p w14:paraId="46E9C58C" w14:textId="77777777" w:rsidR="00B57B6B" w:rsidRDefault="00DE2456">
            <w:pPr>
              <w:keepNext/>
              <w:spacing w:before="100" w:after="0"/>
              <w:rPr>
                <w:b/>
              </w:rPr>
            </w:pPr>
            <w:r>
              <w:rPr>
                <w:b/>
              </w:rPr>
              <w:t>Target Area</w:t>
            </w:r>
          </w:p>
        </w:tc>
        <w:tc>
          <w:tcPr>
            <w:tcW w:w="0" w:type="auto"/>
          </w:tcPr>
          <w:p w14:paraId="114C6ED8" w14:textId="77777777" w:rsidR="00B57B6B" w:rsidRDefault="00DE2456">
            <w:pPr>
              <w:spacing w:before="100" w:after="0"/>
            </w:pPr>
            <w:r>
              <w:rPr>
                <w:color w:val="000000"/>
              </w:rPr>
              <w:t>Salt Lake County</w:t>
            </w:r>
          </w:p>
        </w:tc>
      </w:tr>
      <w:tr w:rsidR="00B57B6B" w14:paraId="0F2B724F" w14:textId="77777777">
        <w:trPr>
          <w:cantSplit/>
        </w:trPr>
        <w:tc>
          <w:tcPr>
            <w:tcW w:w="0" w:type="auto"/>
            <w:vMerge/>
          </w:tcPr>
          <w:p w14:paraId="3F010414" w14:textId="77777777" w:rsidR="00B57B6B" w:rsidRDefault="00B57B6B"/>
        </w:tc>
        <w:tc>
          <w:tcPr>
            <w:tcW w:w="0" w:type="auto"/>
          </w:tcPr>
          <w:p w14:paraId="250648D6" w14:textId="77777777" w:rsidR="00B57B6B" w:rsidRDefault="00DE2456">
            <w:pPr>
              <w:keepNext/>
              <w:spacing w:before="100" w:after="0"/>
              <w:rPr>
                <w:b/>
              </w:rPr>
            </w:pPr>
            <w:r>
              <w:rPr>
                <w:b/>
              </w:rPr>
              <w:t>Goals Supported</w:t>
            </w:r>
          </w:p>
        </w:tc>
        <w:tc>
          <w:tcPr>
            <w:tcW w:w="0" w:type="auto"/>
          </w:tcPr>
          <w:p w14:paraId="7D24FDD9" w14:textId="77777777" w:rsidR="00B57B6B" w:rsidRDefault="00DE2456">
            <w:pPr>
              <w:spacing w:before="100" w:after="0"/>
            </w:pPr>
            <w:r>
              <w:rPr>
                <w:color w:val="000000"/>
              </w:rPr>
              <w:t>Economic Opportunity &amp; Job Creation</w:t>
            </w:r>
          </w:p>
        </w:tc>
      </w:tr>
      <w:tr w:rsidR="00B57B6B" w14:paraId="137EB715" w14:textId="77777777">
        <w:trPr>
          <w:cantSplit/>
        </w:trPr>
        <w:tc>
          <w:tcPr>
            <w:tcW w:w="0" w:type="auto"/>
            <w:vMerge/>
          </w:tcPr>
          <w:p w14:paraId="10CCF993" w14:textId="77777777" w:rsidR="00B57B6B" w:rsidRDefault="00B57B6B"/>
        </w:tc>
        <w:tc>
          <w:tcPr>
            <w:tcW w:w="0" w:type="auto"/>
          </w:tcPr>
          <w:p w14:paraId="228F2AB6" w14:textId="77777777" w:rsidR="00B57B6B" w:rsidRDefault="00DE2456">
            <w:pPr>
              <w:keepNext/>
              <w:spacing w:before="100" w:after="0"/>
              <w:rPr>
                <w:b/>
              </w:rPr>
            </w:pPr>
            <w:r>
              <w:rPr>
                <w:b/>
              </w:rPr>
              <w:t>Needs Addressed</w:t>
            </w:r>
          </w:p>
        </w:tc>
        <w:tc>
          <w:tcPr>
            <w:tcW w:w="0" w:type="auto"/>
          </w:tcPr>
          <w:p w14:paraId="69664555" w14:textId="77777777" w:rsidR="00B57B6B" w:rsidRDefault="00DE2456">
            <w:pPr>
              <w:spacing w:before="100" w:after="0"/>
            </w:pPr>
            <w:r>
              <w:rPr>
                <w:color w:val="000000"/>
              </w:rPr>
              <w:t>Economic Independence</w:t>
            </w:r>
            <w:r>
              <w:rPr>
                <w:color w:val="000000"/>
              </w:rPr>
              <w:br/>
              <w:t>Creating Economic Opportunity</w:t>
            </w:r>
          </w:p>
        </w:tc>
      </w:tr>
      <w:tr w:rsidR="00B57B6B" w14:paraId="62087A4D" w14:textId="77777777">
        <w:trPr>
          <w:cantSplit/>
        </w:trPr>
        <w:tc>
          <w:tcPr>
            <w:tcW w:w="0" w:type="auto"/>
            <w:vMerge/>
          </w:tcPr>
          <w:p w14:paraId="7F425500" w14:textId="77777777" w:rsidR="00B57B6B" w:rsidRDefault="00B57B6B"/>
        </w:tc>
        <w:tc>
          <w:tcPr>
            <w:tcW w:w="0" w:type="auto"/>
          </w:tcPr>
          <w:p w14:paraId="2EC3DFEE" w14:textId="77777777" w:rsidR="00B57B6B" w:rsidRDefault="00DE2456">
            <w:pPr>
              <w:keepNext/>
              <w:spacing w:before="100" w:after="0"/>
              <w:rPr>
                <w:b/>
              </w:rPr>
            </w:pPr>
            <w:r>
              <w:rPr>
                <w:b/>
              </w:rPr>
              <w:t>Funding</w:t>
            </w:r>
          </w:p>
        </w:tc>
        <w:tc>
          <w:tcPr>
            <w:tcW w:w="0" w:type="auto"/>
          </w:tcPr>
          <w:p w14:paraId="2B727BEA" w14:textId="77777777" w:rsidR="00B57B6B" w:rsidRDefault="00DE2456">
            <w:pPr>
              <w:spacing w:before="100" w:after="0"/>
            </w:pPr>
            <w:r>
              <w:rPr>
                <w:color w:val="000000"/>
              </w:rPr>
              <w:t>CDBG: $50,000</w:t>
            </w:r>
          </w:p>
        </w:tc>
      </w:tr>
      <w:tr w:rsidR="00B57B6B" w14:paraId="385E0983" w14:textId="77777777">
        <w:trPr>
          <w:cantSplit/>
        </w:trPr>
        <w:tc>
          <w:tcPr>
            <w:tcW w:w="0" w:type="auto"/>
            <w:vMerge/>
          </w:tcPr>
          <w:p w14:paraId="7A48C1F2" w14:textId="77777777" w:rsidR="00B57B6B" w:rsidRDefault="00B57B6B"/>
        </w:tc>
        <w:tc>
          <w:tcPr>
            <w:tcW w:w="0" w:type="auto"/>
          </w:tcPr>
          <w:p w14:paraId="54456948" w14:textId="77777777" w:rsidR="00B57B6B" w:rsidRDefault="00DE2456">
            <w:pPr>
              <w:keepNext/>
              <w:spacing w:before="100" w:after="0"/>
              <w:rPr>
                <w:b/>
              </w:rPr>
            </w:pPr>
            <w:r>
              <w:rPr>
                <w:b/>
              </w:rPr>
              <w:t>Description</w:t>
            </w:r>
          </w:p>
        </w:tc>
        <w:tc>
          <w:tcPr>
            <w:tcW w:w="0" w:type="auto"/>
          </w:tcPr>
          <w:p w14:paraId="05E4DF7A" w14:textId="77777777" w:rsidR="00B57B6B" w:rsidRDefault="00DE2456">
            <w:pPr>
              <w:spacing w:before="100" w:after="0"/>
            </w:pPr>
            <w:r>
              <w:rPr>
                <w:color w:val="000000"/>
              </w:rPr>
              <w:t>Activities will provide assistance to for-profit businesses to create jobs and provide economic opportunities in</w:t>
            </w:r>
            <w:r>
              <w:rPr>
                <w:color w:val="000000"/>
              </w:rPr>
              <w:t xml:space="preserve"> the County.  These funds would come from program income from loan repayments and are not included in the total budget.</w:t>
            </w:r>
          </w:p>
        </w:tc>
      </w:tr>
      <w:tr w:rsidR="00B57B6B" w14:paraId="09EDB504" w14:textId="77777777">
        <w:trPr>
          <w:cantSplit/>
        </w:trPr>
        <w:tc>
          <w:tcPr>
            <w:tcW w:w="0" w:type="auto"/>
            <w:vMerge/>
          </w:tcPr>
          <w:p w14:paraId="0A9FB74B" w14:textId="77777777" w:rsidR="00B57B6B" w:rsidRDefault="00B57B6B"/>
        </w:tc>
        <w:tc>
          <w:tcPr>
            <w:tcW w:w="0" w:type="auto"/>
          </w:tcPr>
          <w:p w14:paraId="2C475D69" w14:textId="77777777" w:rsidR="00B57B6B" w:rsidRDefault="00DE2456">
            <w:pPr>
              <w:keepNext/>
              <w:spacing w:before="100" w:after="0"/>
              <w:rPr>
                <w:b/>
              </w:rPr>
            </w:pPr>
            <w:r>
              <w:rPr>
                <w:b/>
              </w:rPr>
              <w:t>Target Date</w:t>
            </w:r>
          </w:p>
        </w:tc>
        <w:tc>
          <w:tcPr>
            <w:tcW w:w="0" w:type="auto"/>
          </w:tcPr>
          <w:p w14:paraId="48D76294" w14:textId="77777777" w:rsidR="00B57B6B" w:rsidRDefault="00DE2456">
            <w:pPr>
              <w:spacing w:before="100" w:after="0"/>
            </w:pPr>
            <w:r>
              <w:rPr>
                <w:color w:val="000000"/>
              </w:rPr>
              <w:t xml:space="preserve"> </w:t>
            </w:r>
          </w:p>
        </w:tc>
      </w:tr>
      <w:tr w:rsidR="00B57B6B" w14:paraId="14F47FD0" w14:textId="77777777">
        <w:trPr>
          <w:cantSplit/>
        </w:trPr>
        <w:tc>
          <w:tcPr>
            <w:tcW w:w="0" w:type="auto"/>
            <w:vMerge/>
          </w:tcPr>
          <w:p w14:paraId="7F46077B" w14:textId="77777777" w:rsidR="00B57B6B" w:rsidRDefault="00B57B6B"/>
        </w:tc>
        <w:tc>
          <w:tcPr>
            <w:tcW w:w="0" w:type="auto"/>
          </w:tcPr>
          <w:p w14:paraId="3C9A0041" w14:textId="77777777" w:rsidR="00B57B6B" w:rsidRDefault="00DE2456">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7B08A024" w14:textId="77777777" w:rsidR="00B57B6B" w:rsidRDefault="00DE2456">
            <w:pPr>
              <w:spacing w:before="100" w:after="0"/>
            </w:pPr>
            <w:r>
              <w:rPr>
                <w:color w:val="000000"/>
              </w:rPr>
              <w:t xml:space="preserve"> </w:t>
            </w:r>
          </w:p>
        </w:tc>
      </w:tr>
      <w:tr w:rsidR="00B57B6B" w14:paraId="4D5063F3" w14:textId="77777777">
        <w:trPr>
          <w:cantSplit/>
        </w:trPr>
        <w:tc>
          <w:tcPr>
            <w:tcW w:w="0" w:type="auto"/>
            <w:vMerge/>
          </w:tcPr>
          <w:p w14:paraId="02D8166C" w14:textId="77777777" w:rsidR="00B57B6B" w:rsidRDefault="00B57B6B"/>
        </w:tc>
        <w:tc>
          <w:tcPr>
            <w:tcW w:w="0" w:type="auto"/>
          </w:tcPr>
          <w:p w14:paraId="36E0E821" w14:textId="77777777" w:rsidR="00B57B6B" w:rsidRDefault="00DE2456">
            <w:pPr>
              <w:keepNext/>
              <w:spacing w:before="100" w:after="0"/>
              <w:rPr>
                <w:rFonts w:asciiTheme="minorHAnsi" w:hAnsiTheme="minorHAnsi"/>
                <w:b/>
              </w:rPr>
            </w:pPr>
            <w:r>
              <w:rPr>
                <w:rStyle w:val="Strong"/>
                <w:rFonts w:asciiTheme="minorHAnsi" w:hAnsiTheme="minorHAnsi"/>
              </w:rPr>
              <w:t xml:space="preserve">Location </w:t>
            </w:r>
            <w:r>
              <w:rPr>
                <w:rStyle w:val="Strong"/>
                <w:rFonts w:asciiTheme="minorHAnsi" w:hAnsiTheme="minorHAnsi"/>
              </w:rPr>
              <w:t>Description</w:t>
            </w:r>
          </w:p>
        </w:tc>
        <w:tc>
          <w:tcPr>
            <w:tcW w:w="0" w:type="auto"/>
          </w:tcPr>
          <w:p w14:paraId="6D360AFC" w14:textId="77777777" w:rsidR="00B57B6B" w:rsidRDefault="00DE2456">
            <w:pPr>
              <w:spacing w:before="100" w:after="0"/>
            </w:pPr>
            <w:r>
              <w:rPr>
                <w:color w:val="000000"/>
              </w:rPr>
              <w:t xml:space="preserve"> </w:t>
            </w:r>
          </w:p>
        </w:tc>
      </w:tr>
      <w:tr w:rsidR="00B57B6B" w14:paraId="141FBFCC" w14:textId="77777777">
        <w:trPr>
          <w:cantSplit/>
        </w:trPr>
        <w:tc>
          <w:tcPr>
            <w:tcW w:w="0" w:type="auto"/>
            <w:vMerge/>
          </w:tcPr>
          <w:p w14:paraId="20174B9A" w14:textId="77777777" w:rsidR="00B57B6B" w:rsidRDefault="00B57B6B"/>
        </w:tc>
        <w:tc>
          <w:tcPr>
            <w:tcW w:w="0" w:type="auto"/>
          </w:tcPr>
          <w:p w14:paraId="38BC231F" w14:textId="77777777" w:rsidR="00B57B6B" w:rsidRDefault="00DE2456">
            <w:pPr>
              <w:keepNext/>
              <w:spacing w:before="100" w:after="0"/>
              <w:rPr>
                <w:rFonts w:asciiTheme="minorHAnsi" w:hAnsiTheme="minorHAnsi"/>
                <w:b/>
              </w:rPr>
            </w:pPr>
            <w:r>
              <w:rPr>
                <w:rStyle w:val="Strong"/>
                <w:rFonts w:asciiTheme="minorHAnsi" w:hAnsiTheme="minorHAnsi"/>
              </w:rPr>
              <w:t>Planned Activities</w:t>
            </w:r>
          </w:p>
        </w:tc>
        <w:tc>
          <w:tcPr>
            <w:tcW w:w="0" w:type="auto"/>
          </w:tcPr>
          <w:p w14:paraId="249C1D60" w14:textId="77777777" w:rsidR="00B57B6B" w:rsidRDefault="00DE2456">
            <w:pPr>
              <w:spacing w:before="100" w:after="0"/>
            </w:pPr>
            <w:r>
              <w:rPr>
                <w:color w:val="000000"/>
              </w:rPr>
              <w:t>We have the Economic Development Revolving Loan Fund that is funded with existing Program Income.  Funds will be allocated as loans are presented and approved by the EDRLF Loan Committee.  The Master Participation Agreeme</w:t>
            </w:r>
            <w:r>
              <w:rPr>
                <w:color w:val="000000"/>
              </w:rPr>
              <w:t>nt has been renewed and the priorities for the program are being reviewed.  </w:t>
            </w:r>
          </w:p>
        </w:tc>
      </w:tr>
      <w:tr w:rsidR="00B57B6B" w14:paraId="058EE3F4" w14:textId="77777777">
        <w:trPr>
          <w:cantSplit/>
        </w:trPr>
        <w:tc>
          <w:tcPr>
            <w:tcW w:w="0" w:type="auto"/>
            <w:vMerge w:val="restart"/>
          </w:tcPr>
          <w:p w14:paraId="210DB95F" w14:textId="77777777" w:rsidR="00B57B6B" w:rsidRDefault="00DE2456">
            <w:r>
              <w:rPr>
                <w:b/>
              </w:rPr>
              <w:t>7</w:t>
            </w:r>
          </w:p>
        </w:tc>
        <w:tc>
          <w:tcPr>
            <w:tcW w:w="0" w:type="auto"/>
          </w:tcPr>
          <w:p w14:paraId="268D3732" w14:textId="77777777" w:rsidR="00B57B6B" w:rsidRDefault="00DE2456">
            <w:pPr>
              <w:keepNext/>
              <w:spacing w:before="100" w:after="0"/>
              <w:rPr>
                <w:b/>
              </w:rPr>
            </w:pPr>
            <w:r>
              <w:rPr>
                <w:b/>
              </w:rPr>
              <w:t>Project Name</w:t>
            </w:r>
          </w:p>
        </w:tc>
        <w:tc>
          <w:tcPr>
            <w:tcW w:w="0" w:type="auto"/>
          </w:tcPr>
          <w:p w14:paraId="128B5029" w14:textId="77777777" w:rsidR="00B57B6B" w:rsidRDefault="00DE2456">
            <w:pPr>
              <w:spacing w:before="100" w:after="0"/>
            </w:pPr>
            <w:r>
              <w:rPr>
                <w:color w:val="000000"/>
              </w:rPr>
              <w:t>HOME Rental Housing</w:t>
            </w:r>
          </w:p>
        </w:tc>
      </w:tr>
      <w:tr w:rsidR="00B57B6B" w14:paraId="45CC9A7C" w14:textId="77777777">
        <w:trPr>
          <w:cantSplit/>
        </w:trPr>
        <w:tc>
          <w:tcPr>
            <w:tcW w:w="0" w:type="auto"/>
            <w:vMerge/>
          </w:tcPr>
          <w:p w14:paraId="55CBBDD0" w14:textId="77777777" w:rsidR="00B57B6B" w:rsidRDefault="00B57B6B"/>
        </w:tc>
        <w:tc>
          <w:tcPr>
            <w:tcW w:w="0" w:type="auto"/>
          </w:tcPr>
          <w:p w14:paraId="043DBAEB" w14:textId="77777777" w:rsidR="00B57B6B" w:rsidRDefault="00DE2456">
            <w:pPr>
              <w:keepNext/>
              <w:spacing w:before="100" w:after="0"/>
              <w:rPr>
                <w:b/>
              </w:rPr>
            </w:pPr>
            <w:r>
              <w:rPr>
                <w:b/>
              </w:rPr>
              <w:t>Target Area</w:t>
            </w:r>
          </w:p>
        </w:tc>
        <w:tc>
          <w:tcPr>
            <w:tcW w:w="0" w:type="auto"/>
          </w:tcPr>
          <w:p w14:paraId="4F38817E" w14:textId="77777777" w:rsidR="00B57B6B" w:rsidRDefault="00DE2456">
            <w:pPr>
              <w:spacing w:before="100" w:after="0"/>
            </w:pPr>
            <w:r>
              <w:rPr>
                <w:color w:val="000000"/>
              </w:rPr>
              <w:t>Salt Lake County</w:t>
            </w:r>
          </w:p>
        </w:tc>
      </w:tr>
      <w:tr w:rsidR="00B57B6B" w14:paraId="2D991A1A" w14:textId="77777777">
        <w:trPr>
          <w:cantSplit/>
        </w:trPr>
        <w:tc>
          <w:tcPr>
            <w:tcW w:w="0" w:type="auto"/>
            <w:vMerge/>
          </w:tcPr>
          <w:p w14:paraId="554F6D79" w14:textId="77777777" w:rsidR="00B57B6B" w:rsidRDefault="00B57B6B"/>
        </w:tc>
        <w:tc>
          <w:tcPr>
            <w:tcW w:w="0" w:type="auto"/>
          </w:tcPr>
          <w:p w14:paraId="6327A068" w14:textId="77777777" w:rsidR="00B57B6B" w:rsidRDefault="00DE2456">
            <w:pPr>
              <w:keepNext/>
              <w:spacing w:before="100" w:after="0"/>
              <w:rPr>
                <w:b/>
              </w:rPr>
            </w:pPr>
            <w:r>
              <w:rPr>
                <w:b/>
              </w:rPr>
              <w:t>Goals Supported</w:t>
            </w:r>
          </w:p>
        </w:tc>
        <w:tc>
          <w:tcPr>
            <w:tcW w:w="0" w:type="auto"/>
          </w:tcPr>
          <w:p w14:paraId="0241B3BD" w14:textId="77777777" w:rsidR="00B57B6B" w:rsidRDefault="00DE2456">
            <w:pPr>
              <w:spacing w:before="100" w:after="0"/>
            </w:pPr>
            <w:r>
              <w:rPr>
                <w:color w:val="000000"/>
              </w:rPr>
              <w:t>Decent Housing H-6: Rental Housing</w:t>
            </w:r>
          </w:p>
        </w:tc>
      </w:tr>
      <w:tr w:rsidR="00B57B6B" w14:paraId="2593A48B" w14:textId="77777777">
        <w:trPr>
          <w:cantSplit/>
        </w:trPr>
        <w:tc>
          <w:tcPr>
            <w:tcW w:w="0" w:type="auto"/>
            <w:vMerge/>
          </w:tcPr>
          <w:p w14:paraId="658B1304" w14:textId="77777777" w:rsidR="00B57B6B" w:rsidRDefault="00B57B6B"/>
        </w:tc>
        <w:tc>
          <w:tcPr>
            <w:tcW w:w="0" w:type="auto"/>
          </w:tcPr>
          <w:p w14:paraId="23655A72" w14:textId="77777777" w:rsidR="00B57B6B" w:rsidRDefault="00DE2456">
            <w:pPr>
              <w:keepNext/>
              <w:spacing w:before="100" w:after="0"/>
              <w:rPr>
                <w:b/>
              </w:rPr>
            </w:pPr>
            <w:r>
              <w:rPr>
                <w:b/>
              </w:rPr>
              <w:t>Needs Addressed</w:t>
            </w:r>
          </w:p>
        </w:tc>
        <w:tc>
          <w:tcPr>
            <w:tcW w:w="0" w:type="auto"/>
          </w:tcPr>
          <w:p w14:paraId="024B80AA" w14:textId="77777777" w:rsidR="00B57B6B" w:rsidRDefault="00DE2456">
            <w:pPr>
              <w:spacing w:before="100" w:after="0"/>
            </w:pPr>
            <w:r>
              <w:rPr>
                <w:color w:val="000000"/>
              </w:rPr>
              <w:t>Increase Rental Housing</w:t>
            </w:r>
          </w:p>
        </w:tc>
      </w:tr>
      <w:tr w:rsidR="00B57B6B" w14:paraId="5BA74650" w14:textId="77777777">
        <w:trPr>
          <w:cantSplit/>
        </w:trPr>
        <w:tc>
          <w:tcPr>
            <w:tcW w:w="0" w:type="auto"/>
            <w:vMerge/>
          </w:tcPr>
          <w:p w14:paraId="2C1C3779" w14:textId="77777777" w:rsidR="00B57B6B" w:rsidRDefault="00B57B6B"/>
        </w:tc>
        <w:tc>
          <w:tcPr>
            <w:tcW w:w="0" w:type="auto"/>
          </w:tcPr>
          <w:p w14:paraId="5188F8AB" w14:textId="77777777" w:rsidR="00B57B6B" w:rsidRDefault="00DE2456">
            <w:pPr>
              <w:keepNext/>
              <w:spacing w:before="100" w:after="0"/>
              <w:rPr>
                <w:b/>
              </w:rPr>
            </w:pPr>
            <w:r>
              <w:rPr>
                <w:b/>
              </w:rPr>
              <w:t>Funding</w:t>
            </w:r>
          </w:p>
        </w:tc>
        <w:tc>
          <w:tcPr>
            <w:tcW w:w="0" w:type="auto"/>
          </w:tcPr>
          <w:p w14:paraId="0EB89E8D" w14:textId="77777777" w:rsidR="00B57B6B" w:rsidRDefault="00DE2456">
            <w:pPr>
              <w:spacing w:before="100" w:after="0"/>
            </w:pPr>
            <w:r>
              <w:rPr>
                <w:color w:val="000000"/>
              </w:rPr>
              <w:t>HOME: $1,433,543</w:t>
            </w:r>
          </w:p>
        </w:tc>
      </w:tr>
      <w:tr w:rsidR="00B57B6B" w14:paraId="37BBA608" w14:textId="77777777">
        <w:trPr>
          <w:cantSplit/>
        </w:trPr>
        <w:tc>
          <w:tcPr>
            <w:tcW w:w="0" w:type="auto"/>
            <w:vMerge/>
          </w:tcPr>
          <w:p w14:paraId="3B4142A7" w14:textId="77777777" w:rsidR="00B57B6B" w:rsidRDefault="00B57B6B"/>
        </w:tc>
        <w:tc>
          <w:tcPr>
            <w:tcW w:w="0" w:type="auto"/>
          </w:tcPr>
          <w:p w14:paraId="51A6E778" w14:textId="77777777" w:rsidR="00B57B6B" w:rsidRDefault="00DE2456">
            <w:pPr>
              <w:keepNext/>
              <w:spacing w:before="100" w:after="0"/>
              <w:rPr>
                <w:b/>
              </w:rPr>
            </w:pPr>
            <w:r>
              <w:rPr>
                <w:b/>
              </w:rPr>
              <w:t>Description</w:t>
            </w:r>
          </w:p>
        </w:tc>
        <w:tc>
          <w:tcPr>
            <w:tcW w:w="0" w:type="auto"/>
          </w:tcPr>
          <w:p w14:paraId="0B0AC887" w14:textId="77777777" w:rsidR="00B57B6B" w:rsidRDefault="00DE2456">
            <w:pPr>
              <w:spacing w:before="100" w:after="0"/>
            </w:pPr>
            <w:r>
              <w:rPr>
                <w:color w:val="000000"/>
              </w:rPr>
              <w:t>Rental Housing Projects through the HOME Program, two projects located at 255 south state street (170 units) and the other one located in Sugarhouse Lincoln towers 95 units purchase rehab</w:t>
            </w:r>
          </w:p>
        </w:tc>
      </w:tr>
      <w:tr w:rsidR="00B57B6B" w14:paraId="0137D9AB" w14:textId="77777777">
        <w:trPr>
          <w:cantSplit/>
        </w:trPr>
        <w:tc>
          <w:tcPr>
            <w:tcW w:w="0" w:type="auto"/>
            <w:vMerge/>
          </w:tcPr>
          <w:p w14:paraId="34DD4338" w14:textId="77777777" w:rsidR="00B57B6B" w:rsidRDefault="00B57B6B"/>
        </w:tc>
        <w:tc>
          <w:tcPr>
            <w:tcW w:w="0" w:type="auto"/>
          </w:tcPr>
          <w:p w14:paraId="27688BAB" w14:textId="77777777" w:rsidR="00B57B6B" w:rsidRDefault="00DE2456">
            <w:pPr>
              <w:keepNext/>
              <w:spacing w:before="100" w:after="0"/>
              <w:rPr>
                <w:b/>
              </w:rPr>
            </w:pPr>
            <w:r>
              <w:rPr>
                <w:b/>
              </w:rPr>
              <w:t>T</w:t>
            </w:r>
            <w:r>
              <w:rPr>
                <w:b/>
              </w:rPr>
              <w:t>arget Date</w:t>
            </w:r>
          </w:p>
        </w:tc>
        <w:tc>
          <w:tcPr>
            <w:tcW w:w="0" w:type="auto"/>
          </w:tcPr>
          <w:p w14:paraId="70C2EE2B" w14:textId="77777777" w:rsidR="00B57B6B" w:rsidRDefault="00DE2456">
            <w:pPr>
              <w:spacing w:before="100" w:after="0"/>
            </w:pPr>
            <w:r>
              <w:rPr>
                <w:color w:val="000000"/>
              </w:rPr>
              <w:t xml:space="preserve"> </w:t>
            </w:r>
          </w:p>
        </w:tc>
      </w:tr>
      <w:tr w:rsidR="00B57B6B" w14:paraId="6CAFE2D6" w14:textId="77777777">
        <w:trPr>
          <w:cantSplit/>
        </w:trPr>
        <w:tc>
          <w:tcPr>
            <w:tcW w:w="0" w:type="auto"/>
            <w:vMerge/>
          </w:tcPr>
          <w:p w14:paraId="56A613EA" w14:textId="77777777" w:rsidR="00B57B6B" w:rsidRDefault="00B57B6B"/>
        </w:tc>
        <w:tc>
          <w:tcPr>
            <w:tcW w:w="0" w:type="auto"/>
          </w:tcPr>
          <w:p w14:paraId="3C56EAF3" w14:textId="77777777" w:rsidR="00B57B6B" w:rsidRDefault="00DE2456">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6D8043A4" w14:textId="77777777" w:rsidR="00B57B6B" w:rsidRDefault="00DE2456">
            <w:pPr>
              <w:spacing w:before="100" w:after="0"/>
            </w:pPr>
            <w:r>
              <w:rPr>
                <w:color w:val="000000"/>
              </w:rPr>
              <w:t xml:space="preserve"> </w:t>
            </w:r>
          </w:p>
        </w:tc>
      </w:tr>
      <w:tr w:rsidR="00B57B6B" w14:paraId="536300F5" w14:textId="77777777">
        <w:trPr>
          <w:cantSplit/>
        </w:trPr>
        <w:tc>
          <w:tcPr>
            <w:tcW w:w="0" w:type="auto"/>
            <w:vMerge/>
          </w:tcPr>
          <w:p w14:paraId="329E1A1D" w14:textId="77777777" w:rsidR="00B57B6B" w:rsidRDefault="00B57B6B"/>
        </w:tc>
        <w:tc>
          <w:tcPr>
            <w:tcW w:w="0" w:type="auto"/>
          </w:tcPr>
          <w:p w14:paraId="765C9370" w14:textId="77777777" w:rsidR="00B57B6B" w:rsidRDefault="00DE245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589125C6" w14:textId="77777777" w:rsidR="00B57B6B" w:rsidRDefault="00DE2456">
            <w:pPr>
              <w:spacing w:before="100" w:after="0"/>
            </w:pPr>
            <w:r>
              <w:rPr>
                <w:color w:val="000000"/>
              </w:rPr>
              <w:t xml:space="preserve"> </w:t>
            </w:r>
          </w:p>
        </w:tc>
      </w:tr>
      <w:tr w:rsidR="00B57B6B" w14:paraId="3DFB72B7" w14:textId="77777777">
        <w:trPr>
          <w:cantSplit/>
        </w:trPr>
        <w:tc>
          <w:tcPr>
            <w:tcW w:w="0" w:type="auto"/>
            <w:vMerge/>
          </w:tcPr>
          <w:p w14:paraId="1828A3A7" w14:textId="77777777" w:rsidR="00B57B6B" w:rsidRDefault="00B57B6B"/>
        </w:tc>
        <w:tc>
          <w:tcPr>
            <w:tcW w:w="0" w:type="auto"/>
          </w:tcPr>
          <w:p w14:paraId="6A1AFFAD" w14:textId="77777777" w:rsidR="00B57B6B" w:rsidRDefault="00DE2456">
            <w:pPr>
              <w:keepNext/>
              <w:spacing w:before="100" w:after="0"/>
              <w:rPr>
                <w:rFonts w:asciiTheme="minorHAnsi" w:hAnsiTheme="minorHAnsi"/>
                <w:b/>
              </w:rPr>
            </w:pPr>
            <w:r>
              <w:rPr>
                <w:rStyle w:val="Strong"/>
                <w:rFonts w:asciiTheme="minorHAnsi" w:hAnsiTheme="minorHAnsi"/>
              </w:rPr>
              <w:t>Planned Activities</w:t>
            </w:r>
          </w:p>
        </w:tc>
        <w:tc>
          <w:tcPr>
            <w:tcW w:w="0" w:type="auto"/>
          </w:tcPr>
          <w:p w14:paraId="28CF9107" w14:textId="77777777" w:rsidR="00B57B6B" w:rsidRDefault="00DE2456">
            <w:pPr>
              <w:spacing w:before="100" w:after="0"/>
            </w:pPr>
            <w:r>
              <w:rPr>
                <w:color w:val="000000"/>
              </w:rPr>
              <w:t xml:space="preserve"> </w:t>
            </w:r>
          </w:p>
        </w:tc>
      </w:tr>
      <w:tr w:rsidR="00B57B6B" w14:paraId="765822B1" w14:textId="77777777">
        <w:trPr>
          <w:cantSplit/>
        </w:trPr>
        <w:tc>
          <w:tcPr>
            <w:tcW w:w="0" w:type="auto"/>
            <w:vMerge w:val="restart"/>
          </w:tcPr>
          <w:p w14:paraId="726CA0A8" w14:textId="77777777" w:rsidR="00B57B6B" w:rsidRDefault="00DE2456">
            <w:r>
              <w:rPr>
                <w:b/>
              </w:rPr>
              <w:t>8</w:t>
            </w:r>
          </w:p>
        </w:tc>
        <w:tc>
          <w:tcPr>
            <w:tcW w:w="0" w:type="auto"/>
          </w:tcPr>
          <w:p w14:paraId="4C5C467D" w14:textId="77777777" w:rsidR="00B57B6B" w:rsidRDefault="00DE2456">
            <w:pPr>
              <w:keepNext/>
              <w:spacing w:before="100" w:after="0"/>
              <w:rPr>
                <w:b/>
              </w:rPr>
            </w:pPr>
            <w:r>
              <w:rPr>
                <w:b/>
              </w:rPr>
              <w:t>Project Name</w:t>
            </w:r>
          </w:p>
        </w:tc>
        <w:tc>
          <w:tcPr>
            <w:tcW w:w="0" w:type="auto"/>
          </w:tcPr>
          <w:p w14:paraId="0B091430" w14:textId="77777777" w:rsidR="00B57B6B" w:rsidRDefault="00DE2456">
            <w:pPr>
              <w:spacing w:before="100" w:after="0"/>
            </w:pPr>
            <w:r>
              <w:rPr>
                <w:color w:val="000000"/>
              </w:rPr>
              <w:t>HOME Tenant Based Rental Assistance</w:t>
            </w:r>
          </w:p>
        </w:tc>
      </w:tr>
      <w:tr w:rsidR="00B57B6B" w14:paraId="01247201" w14:textId="77777777">
        <w:trPr>
          <w:cantSplit/>
        </w:trPr>
        <w:tc>
          <w:tcPr>
            <w:tcW w:w="0" w:type="auto"/>
            <w:vMerge/>
          </w:tcPr>
          <w:p w14:paraId="2E37D56A" w14:textId="77777777" w:rsidR="00B57B6B" w:rsidRDefault="00B57B6B"/>
        </w:tc>
        <w:tc>
          <w:tcPr>
            <w:tcW w:w="0" w:type="auto"/>
          </w:tcPr>
          <w:p w14:paraId="2F0319C0" w14:textId="77777777" w:rsidR="00B57B6B" w:rsidRDefault="00DE2456">
            <w:pPr>
              <w:keepNext/>
              <w:spacing w:before="100" w:after="0"/>
              <w:rPr>
                <w:b/>
              </w:rPr>
            </w:pPr>
            <w:r>
              <w:rPr>
                <w:b/>
              </w:rPr>
              <w:t>Target Area</w:t>
            </w:r>
          </w:p>
        </w:tc>
        <w:tc>
          <w:tcPr>
            <w:tcW w:w="0" w:type="auto"/>
          </w:tcPr>
          <w:p w14:paraId="24FFB737" w14:textId="77777777" w:rsidR="00B57B6B" w:rsidRDefault="00DE2456">
            <w:pPr>
              <w:spacing w:before="100" w:after="0"/>
            </w:pPr>
            <w:r>
              <w:rPr>
                <w:color w:val="000000"/>
              </w:rPr>
              <w:t>Salt Lake County</w:t>
            </w:r>
          </w:p>
        </w:tc>
      </w:tr>
      <w:tr w:rsidR="00B57B6B" w14:paraId="640FBA7A" w14:textId="77777777">
        <w:trPr>
          <w:cantSplit/>
        </w:trPr>
        <w:tc>
          <w:tcPr>
            <w:tcW w:w="0" w:type="auto"/>
            <w:vMerge/>
          </w:tcPr>
          <w:p w14:paraId="6E364C9A" w14:textId="77777777" w:rsidR="00B57B6B" w:rsidRDefault="00B57B6B"/>
        </w:tc>
        <w:tc>
          <w:tcPr>
            <w:tcW w:w="0" w:type="auto"/>
          </w:tcPr>
          <w:p w14:paraId="3425B1A6" w14:textId="77777777" w:rsidR="00B57B6B" w:rsidRDefault="00DE2456">
            <w:pPr>
              <w:keepNext/>
              <w:spacing w:before="100" w:after="0"/>
              <w:rPr>
                <w:b/>
              </w:rPr>
            </w:pPr>
            <w:r>
              <w:rPr>
                <w:b/>
              </w:rPr>
              <w:t xml:space="preserve">Goals </w:t>
            </w:r>
            <w:r>
              <w:rPr>
                <w:b/>
              </w:rPr>
              <w:t>Supported</w:t>
            </w:r>
          </w:p>
        </w:tc>
        <w:tc>
          <w:tcPr>
            <w:tcW w:w="0" w:type="auto"/>
          </w:tcPr>
          <w:p w14:paraId="251CFC82" w14:textId="77777777" w:rsidR="00B57B6B" w:rsidRDefault="00DE2456">
            <w:pPr>
              <w:spacing w:before="100" w:after="0"/>
            </w:pPr>
            <w:r>
              <w:rPr>
                <w:color w:val="000000"/>
              </w:rPr>
              <w:t>Decent Housing Homeless-2: Rental Assistance-RRH</w:t>
            </w:r>
          </w:p>
        </w:tc>
      </w:tr>
      <w:tr w:rsidR="00B57B6B" w14:paraId="21E7A18C" w14:textId="77777777">
        <w:trPr>
          <w:cantSplit/>
        </w:trPr>
        <w:tc>
          <w:tcPr>
            <w:tcW w:w="0" w:type="auto"/>
            <w:vMerge/>
          </w:tcPr>
          <w:p w14:paraId="4A71BD73" w14:textId="77777777" w:rsidR="00B57B6B" w:rsidRDefault="00B57B6B"/>
        </w:tc>
        <w:tc>
          <w:tcPr>
            <w:tcW w:w="0" w:type="auto"/>
          </w:tcPr>
          <w:p w14:paraId="087DCA89" w14:textId="77777777" w:rsidR="00B57B6B" w:rsidRDefault="00DE2456">
            <w:pPr>
              <w:keepNext/>
              <w:spacing w:before="100" w:after="0"/>
              <w:rPr>
                <w:b/>
              </w:rPr>
            </w:pPr>
            <w:r>
              <w:rPr>
                <w:b/>
              </w:rPr>
              <w:t>Needs Addressed</w:t>
            </w:r>
          </w:p>
        </w:tc>
        <w:tc>
          <w:tcPr>
            <w:tcW w:w="0" w:type="auto"/>
          </w:tcPr>
          <w:p w14:paraId="5CCF9082" w14:textId="77777777" w:rsidR="00B57B6B" w:rsidRDefault="00DE2456">
            <w:pPr>
              <w:spacing w:before="100" w:after="0"/>
            </w:pPr>
            <w:r>
              <w:rPr>
                <w:color w:val="000000"/>
              </w:rPr>
              <w:t>Rental Assistance - Rapid Re-Housing</w:t>
            </w:r>
          </w:p>
        </w:tc>
      </w:tr>
      <w:tr w:rsidR="00B57B6B" w14:paraId="0CF45E3D" w14:textId="77777777">
        <w:trPr>
          <w:cantSplit/>
        </w:trPr>
        <w:tc>
          <w:tcPr>
            <w:tcW w:w="0" w:type="auto"/>
            <w:vMerge/>
          </w:tcPr>
          <w:p w14:paraId="4E2D34ED" w14:textId="77777777" w:rsidR="00B57B6B" w:rsidRDefault="00B57B6B"/>
        </w:tc>
        <w:tc>
          <w:tcPr>
            <w:tcW w:w="0" w:type="auto"/>
          </w:tcPr>
          <w:p w14:paraId="3754435C" w14:textId="77777777" w:rsidR="00B57B6B" w:rsidRDefault="00DE2456">
            <w:pPr>
              <w:keepNext/>
              <w:spacing w:before="100" w:after="0"/>
              <w:rPr>
                <w:b/>
              </w:rPr>
            </w:pPr>
            <w:r>
              <w:rPr>
                <w:b/>
              </w:rPr>
              <w:t>Funding</w:t>
            </w:r>
          </w:p>
        </w:tc>
        <w:tc>
          <w:tcPr>
            <w:tcW w:w="0" w:type="auto"/>
          </w:tcPr>
          <w:p w14:paraId="36A90367" w14:textId="77777777" w:rsidR="00B57B6B" w:rsidRDefault="00DE2456">
            <w:pPr>
              <w:spacing w:before="100" w:after="0"/>
            </w:pPr>
            <w:r>
              <w:rPr>
                <w:color w:val="000000"/>
              </w:rPr>
              <w:t>HOME: $1,246,457</w:t>
            </w:r>
          </w:p>
        </w:tc>
      </w:tr>
      <w:tr w:rsidR="00B57B6B" w14:paraId="2CDABB9F" w14:textId="77777777">
        <w:trPr>
          <w:cantSplit/>
        </w:trPr>
        <w:tc>
          <w:tcPr>
            <w:tcW w:w="0" w:type="auto"/>
            <w:vMerge/>
          </w:tcPr>
          <w:p w14:paraId="15CFF925" w14:textId="77777777" w:rsidR="00B57B6B" w:rsidRDefault="00B57B6B"/>
        </w:tc>
        <w:tc>
          <w:tcPr>
            <w:tcW w:w="0" w:type="auto"/>
          </w:tcPr>
          <w:p w14:paraId="6695AFA5" w14:textId="77777777" w:rsidR="00B57B6B" w:rsidRDefault="00DE2456">
            <w:pPr>
              <w:keepNext/>
              <w:spacing w:before="100" w:after="0"/>
              <w:rPr>
                <w:b/>
              </w:rPr>
            </w:pPr>
            <w:r>
              <w:rPr>
                <w:b/>
              </w:rPr>
              <w:t>Description</w:t>
            </w:r>
          </w:p>
        </w:tc>
        <w:tc>
          <w:tcPr>
            <w:tcW w:w="0" w:type="auto"/>
          </w:tcPr>
          <w:p w14:paraId="1780376B" w14:textId="77777777" w:rsidR="00B57B6B" w:rsidRDefault="00DE2456">
            <w:pPr>
              <w:spacing w:before="100" w:after="0"/>
            </w:pPr>
            <w:r>
              <w:rPr>
                <w:color w:val="000000"/>
              </w:rPr>
              <w:t>The Road HOME ($300,000), UCA ($125,000), Housing Connection ($175,000)</w:t>
            </w:r>
          </w:p>
        </w:tc>
      </w:tr>
      <w:tr w:rsidR="00B57B6B" w14:paraId="2818C164" w14:textId="77777777">
        <w:trPr>
          <w:cantSplit/>
        </w:trPr>
        <w:tc>
          <w:tcPr>
            <w:tcW w:w="0" w:type="auto"/>
            <w:vMerge/>
          </w:tcPr>
          <w:p w14:paraId="5E5C7BA1" w14:textId="77777777" w:rsidR="00B57B6B" w:rsidRDefault="00B57B6B"/>
        </w:tc>
        <w:tc>
          <w:tcPr>
            <w:tcW w:w="0" w:type="auto"/>
          </w:tcPr>
          <w:p w14:paraId="1CFFCA86" w14:textId="77777777" w:rsidR="00B57B6B" w:rsidRDefault="00DE2456">
            <w:pPr>
              <w:keepNext/>
              <w:spacing w:before="100" w:after="0"/>
              <w:rPr>
                <w:b/>
              </w:rPr>
            </w:pPr>
            <w:r>
              <w:rPr>
                <w:b/>
              </w:rPr>
              <w:t>Target Date</w:t>
            </w:r>
          </w:p>
        </w:tc>
        <w:tc>
          <w:tcPr>
            <w:tcW w:w="0" w:type="auto"/>
          </w:tcPr>
          <w:p w14:paraId="1C0933E6" w14:textId="77777777" w:rsidR="00B57B6B" w:rsidRDefault="00DE2456">
            <w:pPr>
              <w:spacing w:before="100" w:after="0"/>
            </w:pPr>
            <w:r>
              <w:rPr>
                <w:color w:val="000000"/>
              </w:rPr>
              <w:t xml:space="preserve"> </w:t>
            </w:r>
          </w:p>
        </w:tc>
      </w:tr>
      <w:tr w:rsidR="00B57B6B" w14:paraId="1FEB55E0" w14:textId="77777777">
        <w:trPr>
          <w:cantSplit/>
        </w:trPr>
        <w:tc>
          <w:tcPr>
            <w:tcW w:w="0" w:type="auto"/>
            <w:vMerge/>
          </w:tcPr>
          <w:p w14:paraId="58BFF411" w14:textId="77777777" w:rsidR="00B57B6B" w:rsidRDefault="00B57B6B"/>
        </w:tc>
        <w:tc>
          <w:tcPr>
            <w:tcW w:w="0" w:type="auto"/>
          </w:tcPr>
          <w:p w14:paraId="570308BD" w14:textId="77777777" w:rsidR="00B57B6B" w:rsidRDefault="00DE2456">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2A732F53" w14:textId="77777777" w:rsidR="00B57B6B" w:rsidRDefault="00DE2456">
            <w:pPr>
              <w:spacing w:before="100" w:after="0"/>
            </w:pPr>
            <w:r>
              <w:rPr>
                <w:color w:val="000000"/>
              </w:rPr>
              <w:t xml:space="preserve"> </w:t>
            </w:r>
          </w:p>
        </w:tc>
      </w:tr>
      <w:tr w:rsidR="00B57B6B" w14:paraId="5AF58002" w14:textId="77777777">
        <w:trPr>
          <w:cantSplit/>
        </w:trPr>
        <w:tc>
          <w:tcPr>
            <w:tcW w:w="0" w:type="auto"/>
            <w:vMerge/>
          </w:tcPr>
          <w:p w14:paraId="224A3A3C" w14:textId="77777777" w:rsidR="00B57B6B" w:rsidRDefault="00B57B6B"/>
        </w:tc>
        <w:tc>
          <w:tcPr>
            <w:tcW w:w="0" w:type="auto"/>
          </w:tcPr>
          <w:p w14:paraId="14A8CAB2" w14:textId="77777777" w:rsidR="00B57B6B" w:rsidRDefault="00DE245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2A74B94D" w14:textId="77777777" w:rsidR="00B57B6B" w:rsidRDefault="00DE2456">
            <w:pPr>
              <w:spacing w:before="100" w:after="0"/>
            </w:pPr>
            <w:r>
              <w:rPr>
                <w:color w:val="000000"/>
              </w:rPr>
              <w:t xml:space="preserve"> </w:t>
            </w:r>
          </w:p>
        </w:tc>
      </w:tr>
      <w:tr w:rsidR="00B57B6B" w14:paraId="235B4960" w14:textId="77777777">
        <w:trPr>
          <w:cantSplit/>
        </w:trPr>
        <w:tc>
          <w:tcPr>
            <w:tcW w:w="0" w:type="auto"/>
            <w:vMerge/>
          </w:tcPr>
          <w:p w14:paraId="173CC00B" w14:textId="77777777" w:rsidR="00B57B6B" w:rsidRDefault="00B57B6B"/>
        </w:tc>
        <w:tc>
          <w:tcPr>
            <w:tcW w:w="0" w:type="auto"/>
          </w:tcPr>
          <w:p w14:paraId="10A02E61" w14:textId="77777777" w:rsidR="00B57B6B" w:rsidRDefault="00DE2456">
            <w:pPr>
              <w:keepNext/>
              <w:spacing w:before="100" w:after="0"/>
              <w:rPr>
                <w:rFonts w:asciiTheme="minorHAnsi" w:hAnsiTheme="minorHAnsi"/>
                <w:b/>
              </w:rPr>
            </w:pPr>
            <w:r>
              <w:rPr>
                <w:rStyle w:val="Strong"/>
                <w:rFonts w:asciiTheme="minorHAnsi" w:hAnsiTheme="minorHAnsi"/>
              </w:rPr>
              <w:t>Planned Activities</w:t>
            </w:r>
          </w:p>
        </w:tc>
        <w:tc>
          <w:tcPr>
            <w:tcW w:w="0" w:type="auto"/>
          </w:tcPr>
          <w:p w14:paraId="6C20048B" w14:textId="77777777" w:rsidR="00B57B6B" w:rsidRDefault="00DE2456">
            <w:pPr>
              <w:spacing w:before="100" w:after="0"/>
            </w:pPr>
            <w:r>
              <w:rPr>
                <w:color w:val="000000"/>
              </w:rPr>
              <w:t>Short term rental assistance to prevent homeless, households who have been impacted by the corona virus </w:t>
            </w:r>
          </w:p>
        </w:tc>
      </w:tr>
      <w:tr w:rsidR="00B57B6B" w14:paraId="2BA24E86" w14:textId="77777777">
        <w:trPr>
          <w:cantSplit/>
        </w:trPr>
        <w:tc>
          <w:tcPr>
            <w:tcW w:w="0" w:type="auto"/>
            <w:vMerge w:val="restart"/>
          </w:tcPr>
          <w:p w14:paraId="001AAB8A" w14:textId="77777777" w:rsidR="00B57B6B" w:rsidRDefault="00DE2456">
            <w:r>
              <w:rPr>
                <w:b/>
              </w:rPr>
              <w:t>9</w:t>
            </w:r>
          </w:p>
        </w:tc>
        <w:tc>
          <w:tcPr>
            <w:tcW w:w="0" w:type="auto"/>
          </w:tcPr>
          <w:p w14:paraId="1A33816F" w14:textId="77777777" w:rsidR="00B57B6B" w:rsidRDefault="00DE2456">
            <w:pPr>
              <w:keepNext/>
              <w:spacing w:before="100" w:after="0"/>
              <w:rPr>
                <w:b/>
              </w:rPr>
            </w:pPr>
            <w:r>
              <w:rPr>
                <w:b/>
              </w:rPr>
              <w:t>Project Name</w:t>
            </w:r>
          </w:p>
        </w:tc>
        <w:tc>
          <w:tcPr>
            <w:tcW w:w="0" w:type="auto"/>
          </w:tcPr>
          <w:p w14:paraId="44F950EC" w14:textId="77777777" w:rsidR="00B57B6B" w:rsidRDefault="00DE2456">
            <w:pPr>
              <w:spacing w:before="100" w:after="0"/>
            </w:pPr>
            <w:r>
              <w:rPr>
                <w:color w:val="000000"/>
              </w:rPr>
              <w:t>CHDO set aside rental housing</w:t>
            </w:r>
          </w:p>
        </w:tc>
      </w:tr>
      <w:tr w:rsidR="00B57B6B" w14:paraId="5615FE3C" w14:textId="77777777">
        <w:trPr>
          <w:cantSplit/>
        </w:trPr>
        <w:tc>
          <w:tcPr>
            <w:tcW w:w="0" w:type="auto"/>
            <w:vMerge/>
          </w:tcPr>
          <w:p w14:paraId="0CAB401A" w14:textId="77777777" w:rsidR="00B57B6B" w:rsidRDefault="00B57B6B"/>
        </w:tc>
        <w:tc>
          <w:tcPr>
            <w:tcW w:w="0" w:type="auto"/>
          </w:tcPr>
          <w:p w14:paraId="20C6DB9F" w14:textId="77777777" w:rsidR="00B57B6B" w:rsidRDefault="00DE2456">
            <w:pPr>
              <w:keepNext/>
              <w:spacing w:before="100" w:after="0"/>
              <w:rPr>
                <w:b/>
              </w:rPr>
            </w:pPr>
            <w:r>
              <w:rPr>
                <w:b/>
              </w:rPr>
              <w:t>Target Area</w:t>
            </w:r>
          </w:p>
        </w:tc>
        <w:tc>
          <w:tcPr>
            <w:tcW w:w="0" w:type="auto"/>
          </w:tcPr>
          <w:p w14:paraId="07E422C1" w14:textId="77777777" w:rsidR="00B57B6B" w:rsidRDefault="00DE2456">
            <w:pPr>
              <w:spacing w:before="100" w:after="0"/>
            </w:pPr>
            <w:r>
              <w:rPr>
                <w:color w:val="000000"/>
              </w:rPr>
              <w:t>Salt Lake County</w:t>
            </w:r>
          </w:p>
        </w:tc>
      </w:tr>
      <w:tr w:rsidR="00B57B6B" w14:paraId="0104FCDB" w14:textId="77777777">
        <w:trPr>
          <w:cantSplit/>
        </w:trPr>
        <w:tc>
          <w:tcPr>
            <w:tcW w:w="0" w:type="auto"/>
            <w:vMerge/>
          </w:tcPr>
          <w:p w14:paraId="24C71F83" w14:textId="77777777" w:rsidR="00B57B6B" w:rsidRDefault="00B57B6B"/>
        </w:tc>
        <w:tc>
          <w:tcPr>
            <w:tcW w:w="0" w:type="auto"/>
          </w:tcPr>
          <w:p w14:paraId="0610A4A8" w14:textId="77777777" w:rsidR="00B57B6B" w:rsidRDefault="00DE2456">
            <w:pPr>
              <w:keepNext/>
              <w:spacing w:before="100" w:after="0"/>
              <w:rPr>
                <w:b/>
              </w:rPr>
            </w:pPr>
            <w:r>
              <w:rPr>
                <w:b/>
              </w:rPr>
              <w:t>Goals Supported</w:t>
            </w:r>
          </w:p>
        </w:tc>
        <w:tc>
          <w:tcPr>
            <w:tcW w:w="0" w:type="auto"/>
          </w:tcPr>
          <w:p w14:paraId="4789801F" w14:textId="77777777" w:rsidR="00B57B6B" w:rsidRDefault="00DE2456">
            <w:pPr>
              <w:spacing w:before="100" w:after="0"/>
            </w:pPr>
            <w:r>
              <w:rPr>
                <w:color w:val="000000"/>
              </w:rPr>
              <w:t>Decent Housing Homeless and Special Needs -3</w:t>
            </w:r>
          </w:p>
        </w:tc>
      </w:tr>
      <w:tr w:rsidR="00B57B6B" w14:paraId="132A9812" w14:textId="77777777">
        <w:trPr>
          <w:cantSplit/>
        </w:trPr>
        <w:tc>
          <w:tcPr>
            <w:tcW w:w="0" w:type="auto"/>
            <w:vMerge/>
          </w:tcPr>
          <w:p w14:paraId="37651DFF" w14:textId="77777777" w:rsidR="00B57B6B" w:rsidRDefault="00B57B6B"/>
        </w:tc>
        <w:tc>
          <w:tcPr>
            <w:tcW w:w="0" w:type="auto"/>
          </w:tcPr>
          <w:p w14:paraId="3D3CA192" w14:textId="77777777" w:rsidR="00B57B6B" w:rsidRDefault="00DE2456">
            <w:pPr>
              <w:keepNext/>
              <w:spacing w:before="100" w:after="0"/>
              <w:rPr>
                <w:b/>
              </w:rPr>
            </w:pPr>
            <w:r>
              <w:rPr>
                <w:b/>
              </w:rPr>
              <w:t>Needs Addressed</w:t>
            </w:r>
          </w:p>
        </w:tc>
        <w:tc>
          <w:tcPr>
            <w:tcW w:w="0" w:type="auto"/>
          </w:tcPr>
          <w:p w14:paraId="5A0F2C7D" w14:textId="77777777" w:rsidR="00B57B6B" w:rsidRDefault="00DE2456">
            <w:pPr>
              <w:spacing w:before="100" w:after="0"/>
            </w:pPr>
            <w:r>
              <w:rPr>
                <w:color w:val="000000"/>
              </w:rPr>
              <w:t>Special Needs Housing</w:t>
            </w:r>
          </w:p>
        </w:tc>
      </w:tr>
      <w:tr w:rsidR="00B57B6B" w14:paraId="09B23288" w14:textId="77777777">
        <w:trPr>
          <w:cantSplit/>
        </w:trPr>
        <w:tc>
          <w:tcPr>
            <w:tcW w:w="0" w:type="auto"/>
            <w:vMerge/>
          </w:tcPr>
          <w:p w14:paraId="6418AA27" w14:textId="77777777" w:rsidR="00B57B6B" w:rsidRDefault="00B57B6B"/>
        </w:tc>
        <w:tc>
          <w:tcPr>
            <w:tcW w:w="0" w:type="auto"/>
          </w:tcPr>
          <w:p w14:paraId="21447C2D" w14:textId="77777777" w:rsidR="00B57B6B" w:rsidRDefault="00DE2456">
            <w:pPr>
              <w:keepNext/>
              <w:spacing w:before="100" w:after="0"/>
              <w:rPr>
                <w:b/>
              </w:rPr>
            </w:pPr>
            <w:r>
              <w:rPr>
                <w:b/>
              </w:rPr>
              <w:t>Funding</w:t>
            </w:r>
          </w:p>
        </w:tc>
        <w:tc>
          <w:tcPr>
            <w:tcW w:w="0" w:type="auto"/>
          </w:tcPr>
          <w:p w14:paraId="5B5C944D" w14:textId="77777777" w:rsidR="00B57B6B" w:rsidRDefault="00DE2456">
            <w:pPr>
              <w:spacing w:before="100" w:after="0"/>
            </w:pPr>
            <w:r>
              <w:rPr>
                <w:color w:val="000000"/>
              </w:rPr>
              <w:t xml:space="preserve">: </w:t>
            </w:r>
          </w:p>
        </w:tc>
      </w:tr>
      <w:tr w:rsidR="00B57B6B" w14:paraId="4EA3CD47" w14:textId="77777777">
        <w:trPr>
          <w:cantSplit/>
        </w:trPr>
        <w:tc>
          <w:tcPr>
            <w:tcW w:w="0" w:type="auto"/>
            <w:vMerge/>
          </w:tcPr>
          <w:p w14:paraId="144935BE" w14:textId="77777777" w:rsidR="00B57B6B" w:rsidRDefault="00B57B6B"/>
        </w:tc>
        <w:tc>
          <w:tcPr>
            <w:tcW w:w="0" w:type="auto"/>
          </w:tcPr>
          <w:p w14:paraId="579F858D" w14:textId="77777777" w:rsidR="00B57B6B" w:rsidRDefault="00DE2456">
            <w:pPr>
              <w:keepNext/>
              <w:spacing w:before="100" w:after="0"/>
              <w:rPr>
                <w:b/>
              </w:rPr>
            </w:pPr>
            <w:r>
              <w:rPr>
                <w:b/>
              </w:rPr>
              <w:t>Description</w:t>
            </w:r>
          </w:p>
        </w:tc>
        <w:tc>
          <w:tcPr>
            <w:tcW w:w="0" w:type="auto"/>
          </w:tcPr>
          <w:p w14:paraId="1DD34FA9" w14:textId="77777777" w:rsidR="00B57B6B" w:rsidRDefault="00DE2456">
            <w:pPr>
              <w:spacing w:before="100" w:after="0"/>
            </w:pPr>
            <w:r>
              <w:rPr>
                <w:color w:val="000000"/>
              </w:rPr>
              <w:t>Cadance ridge sponsored and being developed Neighborworks (formerly Provo) is an eligible CHDO for 2019 funding</w:t>
            </w:r>
          </w:p>
        </w:tc>
      </w:tr>
      <w:tr w:rsidR="00B57B6B" w14:paraId="7BE1AB53" w14:textId="77777777">
        <w:trPr>
          <w:cantSplit/>
        </w:trPr>
        <w:tc>
          <w:tcPr>
            <w:tcW w:w="0" w:type="auto"/>
            <w:vMerge/>
          </w:tcPr>
          <w:p w14:paraId="7D06F02F" w14:textId="77777777" w:rsidR="00B57B6B" w:rsidRDefault="00B57B6B"/>
        </w:tc>
        <w:tc>
          <w:tcPr>
            <w:tcW w:w="0" w:type="auto"/>
          </w:tcPr>
          <w:p w14:paraId="0E3941A6" w14:textId="77777777" w:rsidR="00B57B6B" w:rsidRDefault="00DE2456">
            <w:pPr>
              <w:keepNext/>
              <w:spacing w:before="100" w:after="0"/>
              <w:rPr>
                <w:b/>
              </w:rPr>
            </w:pPr>
            <w:r>
              <w:rPr>
                <w:b/>
              </w:rPr>
              <w:t>Target Date</w:t>
            </w:r>
          </w:p>
        </w:tc>
        <w:tc>
          <w:tcPr>
            <w:tcW w:w="0" w:type="auto"/>
          </w:tcPr>
          <w:p w14:paraId="45983979" w14:textId="77777777" w:rsidR="00B57B6B" w:rsidRDefault="00DE2456">
            <w:pPr>
              <w:spacing w:before="100" w:after="0"/>
            </w:pPr>
            <w:r>
              <w:rPr>
                <w:color w:val="000000"/>
              </w:rPr>
              <w:t xml:space="preserve"> </w:t>
            </w:r>
          </w:p>
        </w:tc>
      </w:tr>
      <w:tr w:rsidR="00B57B6B" w14:paraId="3BA0B933" w14:textId="77777777">
        <w:trPr>
          <w:cantSplit/>
        </w:trPr>
        <w:tc>
          <w:tcPr>
            <w:tcW w:w="0" w:type="auto"/>
            <w:vMerge/>
          </w:tcPr>
          <w:p w14:paraId="1B767D39" w14:textId="77777777" w:rsidR="00B57B6B" w:rsidRDefault="00B57B6B"/>
        </w:tc>
        <w:tc>
          <w:tcPr>
            <w:tcW w:w="0" w:type="auto"/>
          </w:tcPr>
          <w:p w14:paraId="2BAEC71B" w14:textId="77777777" w:rsidR="00B57B6B" w:rsidRDefault="00DE2456">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6B1910A7" w14:textId="77777777" w:rsidR="00B57B6B" w:rsidRDefault="00DE2456">
            <w:pPr>
              <w:spacing w:before="100" w:after="0"/>
            </w:pPr>
            <w:r>
              <w:rPr>
                <w:color w:val="000000"/>
              </w:rPr>
              <w:t xml:space="preserve"> </w:t>
            </w:r>
          </w:p>
        </w:tc>
      </w:tr>
      <w:tr w:rsidR="00B57B6B" w14:paraId="7AF69DE9" w14:textId="77777777">
        <w:trPr>
          <w:cantSplit/>
        </w:trPr>
        <w:tc>
          <w:tcPr>
            <w:tcW w:w="0" w:type="auto"/>
            <w:vMerge/>
          </w:tcPr>
          <w:p w14:paraId="1FEDADF9" w14:textId="77777777" w:rsidR="00B57B6B" w:rsidRDefault="00B57B6B"/>
        </w:tc>
        <w:tc>
          <w:tcPr>
            <w:tcW w:w="0" w:type="auto"/>
          </w:tcPr>
          <w:p w14:paraId="7C37F821" w14:textId="77777777" w:rsidR="00B57B6B" w:rsidRDefault="00DE245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0A36FF8E" w14:textId="77777777" w:rsidR="00B57B6B" w:rsidRDefault="00DE2456">
            <w:pPr>
              <w:spacing w:before="100" w:after="0"/>
            </w:pPr>
            <w:r>
              <w:rPr>
                <w:color w:val="000000"/>
              </w:rPr>
              <w:t xml:space="preserve"> </w:t>
            </w:r>
          </w:p>
        </w:tc>
      </w:tr>
      <w:tr w:rsidR="00B57B6B" w14:paraId="7A021B05" w14:textId="77777777">
        <w:trPr>
          <w:cantSplit/>
        </w:trPr>
        <w:tc>
          <w:tcPr>
            <w:tcW w:w="0" w:type="auto"/>
            <w:vMerge/>
          </w:tcPr>
          <w:p w14:paraId="6214DDBE" w14:textId="77777777" w:rsidR="00B57B6B" w:rsidRDefault="00B57B6B"/>
        </w:tc>
        <w:tc>
          <w:tcPr>
            <w:tcW w:w="0" w:type="auto"/>
          </w:tcPr>
          <w:p w14:paraId="558BA3A7" w14:textId="77777777" w:rsidR="00B57B6B" w:rsidRDefault="00DE2456">
            <w:pPr>
              <w:keepNext/>
              <w:spacing w:before="100" w:after="0"/>
              <w:rPr>
                <w:rFonts w:asciiTheme="minorHAnsi" w:hAnsiTheme="minorHAnsi"/>
                <w:b/>
              </w:rPr>
            </w:pPr>
            <w:r>
              <w:rPr>
                <w:rStyle w:val="Strong"/>
                <w:rFonts w:asciiTheme="minorHAnsi" w:hAnsiTheme="minorHAnsi"/>
              </w:rPr>
              <w:t>Planned Activities</w:t>
            </w:r>
          </w:p>
        </w:tc>
        <w:tc>
          <w:tcPr>
            <w:tcW w:w="0" w:type="auto"/>
          </w:tcPr>
          <w:p w14:paraId="69123181" w14:textId="77777777" w:rsidR="00B57B6B" w:rsidRDefault="00DE2456">
            <w:pPr>
              <w:spacing w:before="100" w:after="0"/>
            </w:pPr>
            <w:r>
              <w:rPr>
                <w:color w:val="000000"/>
              </w:rPr>
              <w:t xml:space="preserve"> </w:t>
            </w:r>
          </w:p>
        </w:tc>
      </w:tr>
      <w:tr w:rsidR="00B57B6B" w14:paraId="0B57E10B" w14:textId="77777777">
        <w:trPr>
          <w:cantSplit/>
        </w:trPr>
        <w:tc>
          <w:tcPr>
            <w:tcW w:w="0" w:type="auto"/>
            <w:vMerge w:val="restart"/>
          </w:tcPr>
          <w:p w14:paraId="3DD38401" w14:textId="77777777" w:rsidR="00B57B6B" w:rsidRDefault="00DE2456">
            <w:r>
              <w:rPr>
                <w:b/>
              </w:rPr>
              <w:t>10</w:t>
            </w:r>
          </w:p>
        </w:tc>
        <w:tc>
          <w:tcPr>
            <w:tcW w:w="0" w:type="auto"/>
          </w:tcPr>
          <w:p w14:paraId="767BF77F" w14:textId="77777777" w:rsidR="00B57B6B" w:rsidRDefault="00DE2456">
            <w:pPr>
              <w:keepNext/>
              <w:spacing w:before="100" w:after="0"/>
              <w:rPr>
                <w:b/>
              </w:rPr>
            </w:pPr>
            <w:r>
              <w:rPr>
                <w:b/>
              </w:rPr>
              <w:t>Project Name</w:t>
            </w:r>
          </w:p>
        </w:tc>
        <w:tc>
          <w:tcPr>
            <w:tcW w:w="0" w:type="auto"/>
          </w:tcPr>
          <w:p w14:paraId="0CD2BAE0" w14:textId="77777777" w:rsidR="00B57B6B" w:rsidRDefault="00DE2456">
            <w:pPr>
              <w:spacing w:before="100" w:after="0"/>
            </w:pPr>
            <w:r>
              <w:rPr>
                <w:color w:val="000000"/>
              </w:rPr>
              <w:t>HOME Homeownership</w:t>
            </w:r>
          </w:p>
        </w:tc>
      </w:tr>
      <w:tr w:rsidR="00B57B6B" w14:paraId="782ED6DB" w14:textId="77777777">
        <w:trPr>
          <w:cantSplit/>
        </w:trPr>
        <w:tc>
          <w:tcPr>
            <w:tcW w:w="0" w:type="auto"/>
            <w:vMerge/>
          </w:tcPr>
          <w:p w14:paraId="45612947" w14:textId="77777777" w:rsidR="00B57B6B" w:rsidRDefault="00B57B6B"/>
        </w:tc>
        <w:tc>
          <w:tcPr>
            <w:tcW w:w="0" w:type="auto"/>
          </w:tcPr>
          <w:p w14:paraId="3B79712B" w14:textId="77777777" w:rsidR="00B57B6B" w:rsidRDefault="00DE2456">
            <w:pPr>
              <w:keepNext/>
              <w:spacing w:before="100" w:after="0"/>
              <w:rPr>
                <w:b/>
              </w:rPr>
            </w:pPr>
            <w:r>
              <w:rPr>
                <w:b/>
              </w:rPr>
              <w:t>Target Area</w:t>
            </w:r>
          </w:p>
        </w:tc>
        <w:tc>
          <w:tcPr>
            <w:tcW w:w="0" w:type="auto"/>
          </w:tcPr>
          <w:p w14:paraId="3CF7596F" w14:textId="77777777" w:rsidR="00B57B6B" w:rsidRDefault="00DE2456">
            <w:pPr>
              <w:spacing w:before="100" w:after="0"/>
            </w:pPr>
            <w:r>
              <w:rPr>
                <w:color w:val="000000"/>
              </w:rPr>
              <w:t>Salt Lake County</w:t>
            </w:r>
          </w:p>
        </w:tc>
      </w:tr>
      <w:tr w:rsidR="00B57B6B" w14:paraId="1341BBD1" w14:textId="77777777">
        <w:trPr>
          <w:cantSplit/>
        </w:trPr>
        <w:tc>
          <w:tcPr>
            <w:tcW w:w="0" w:type="auto"/>
            <w:vMerge/>
          </w:tcPr>
          <w:p w14:paraId="37F5801A" w14:textId="77777777" w:rsidR="00B57B6B" w:rsidRDefault="00B57B6B"/>
        </w:tc>
        <w:tc>
          <w:tcPr>
            <w:tcW w:w="0" w:type="auto"/>
          </w:tcPr>
          <w:p w14:paraId="604038B0" w14:textId="77777777" w:rsidR="00B57B6B" w:rsidRDefault="00DE2456">
            <w:pPr>
              <w:keepNext/>
              <w:spacing w:before="100" w:after="0"/>
              <w:rPr>
                <w:b/>
              </w:rPr>
            </w:pPr>
            <w:r>
              <w:rPr>
                <w:b/>
              </w:rPr>
              <w:t>Goals Supported</w:t>
            </w:r>
          </w:p>
        </w:tc>
        <w:tc>
          <w:tcPr>
            <w:tcW w:w="0" w:type="auto"/>
          </w:tcPr>
          <w:p w14:paraId="1ACBB093" w14:textId="77777777" w:rsidR="00B57B6B" w:rsidRDefault="00DE2456">
            <w:pPr>
              <w:spacing w:before="100" w:after="0"/>
            </w:pPr>
            <w:r>
              <w:rPr>
                <w:color w:val="000000"/>
              </w:rPr>
              <w:t>Decent Housing H-2: Homeownership</w:t>
            </w:r>
          </w:p>
        </w:tc>
      </w:tr>
      <w:tr w:rsidR="00B57B6B" w14:paraId="034F78C9" w14:textId="77777777">
        <w:trPr>
          <w:cantSplit/>
        </w:trPr>
        <w:tc>
          <w:tcPr>
            <w:tcW w:w="0" w:type="auto"/>
            <w:vMerge/>
          </w:tcPr>
          <w:p w14:paraId="5BCEEE2E" w14:textId="77777777" w:rsidR="00B57B6B" w:rsidRDefault="00B57B6B"/>
        </w:tc>
        <w:tc>
          <w:tcPr>
            <w:tcW w:w="0" w:type="auto"/>
          </w:tcPr>
          <w:p w14:paraId="2C944FD3" w14:textId="77777777" w:rsidR="00B57B6B" w:rsidRDefault="00DE2456">
            <w:pPr>
              <w:keepNext/>
              <w:spacing w:before="100" w:after="0"/>
              <w:rPr>
                <w:b/>
              </w:rPr>
            </w:pPr>
            <w:r>
              <w:rPr>
                <w:b/>
              </w:rPr>
              <w:t>Needs Addressed</w:t>
            </w:r>
          </w:p>
        </w:tc>
        <w:tc>
          <w:tcPr>
            <w:tcW w:w="0" w:type="auto"/>
          </w:tcPr>
          <w:p w14:paraId="50C727D2" w14:textId="77777777" w:rsidR="00B57B6B" w:rsidRDefault="00DE2456">
            <w:pPr>
              <w:spacing w:before="100" w:after="0"/>
            </w:pPr>
            <w:r>
              <w:rPr>
                <w:color w:val="000000"/>
              </w:rPr>
              <w:t>Homeownership</w:t>
            </w:r>
          </w:p>
        </w:tc>
      </w:tr>
      <w:tr w:rsidR="00B57B6B" w14:paraId="1F336A89" w14:textId="77777777">
        <w:trPr>
          <w:cantSplit/>
        </w:trPr>
        <w:tc>
          <w:tcPr>
            <w:tcW w:w="0" w:type="auto"/>
            <w:vMerge/>
          </w:tcPr>
          <w:p w14:paraId="1AD9742A" w14:textId="77777777" w:rsidR="00B57B6B" w:rsidRDefault="00B57B6B"/>
        </w:tc>
        <w:tc>
          <w:tcPr>
            <w:tcW w:w="0" w:type="auto"/>
          </w:tcPr>
          <w:p w14:paraId="234A2B21" w14:textId="77777777" w:rsidR="00B57B6B" w:rsidRDefault="00DE2456">
            <w:pPr>
              <w:keepNext/>
              <w:spacing w:before="100" w:after="0"/>
              <w:rPr>
                <w:b/>
              </w:rPr>
            </w:pPr>
            <w:r>
              <w:rPr>
                <w:b/>
              </w:rPr>
              <w:t>Funding</w:t>
            </w:r>
          </w:p>
        </w:tc>
        <w:tc>
          <w:tcPr>
            <w:tcW w:w="0" w:type="auto"/>
          </w:tcPr>
          <w:p w14:paraId="6F65607C" w14:textId="77777777" w:rsidR="00B57B6B" w:rsidRDefault="00DE2456">
            <w:pPr>
              <w:spacing w:before="100" w:after="0"/>
            </w:pPr>
            <w:r>
              <w:rPr>
                <w:color w:val="000000"/>
              </w:rPr>
              <w:t>HOME: $165,000</w:t>
            </w:r>
          </w:p>
        </w:tc>
      </w:tr>
      <w:tr w:rsidR="00B57B6B" w14:paraId="61AB7A41" w14:textId="77777777">
        <w:trPr>
          <w:cantSplit/>
        </w:trPr>
        <w:tc>
          <w:tcPr>
            <w:tcW w:w="0" w:type="auto"/>
            <w:vMerge/>
          </w:tcPr>
          <w:p w14:paraId="128ADC6B" w14:textId="77777777" w:rsidR="00B57B6B" w:rsidRDefault="00B57B6B"/>
        </w:tc>
        <w:tc>
          <w:tcPr>
            <w:tcW w:w="0" w:type="auto"/>
          </w:tcPr>
          <w:p w14:paraId="7436B5C2" w14:textId="77777777" w:rsidR="00B57B6B" w:rsidRDefault="00DE2456">
            <w:pPr>
              <w:keepNext/>
              <w:spacing w:before="100" w:after="0"/>
              <w:rPr>
                <w:b/>
              </w:rPr>
            </w:pPr>
            <w:r>
              <w:rPr>
                <w:b/>
              </w:rPr>
              <w:t>Description</w:t>
            </w:r>
          </w:p>
        </w:tc>
        <w:tc>
          <w:tcPr>
            <w:tcW w:w="0" w:type="auto"/>
          </w:tcPr>
          <w:p w14:paraId="71E7B8DA" w14:textId="77777777" w:rsidR="00B57B6B" w:rsidRDefault="00DE2456">
            <w:pPr>
              <w:spacing w:before="100" w:after="0"/>
            </w:pPr>
            <w:r>
              <w:rPr>
                <w:color w:val="000000"/>
              </w:rPr>
              <w:t>Homeownership program will consist of the provision of downpayment assistance South Jordan, Sandy, West Jordan, Taylorsville, and West Valley City</w:t>
            </w:r>
          </w:p>
        </w:tc>
      </w:tr>
      <w:tr w:rsidR="00B57B6B" w14:paraId="699E4C28" w14:textId="77777777">
        <w:trPr>
          <w:cantSplit/>
        </w:trPr>
        <w:tc>
          <w:tcPr>
            <w:tcW w:w="0" w:type="auto"/>
            <w:vMerge/>
          </w:tcPr>
          <w:p w14:paraId="0A7E0195" w14:textId="77777777" w:rsidR="00B57B6B" w:rsidRDefault="00B57B6B"/>
        </w:tc>
        <w:tc>
          <w:tcPr>
            <w:tcW w:w="0" w:type="auto"/>
          </w:tcPr>
          <w:p w14:paraId="1F0F6F2C" w14:textId="77777777" w:rsidR="00B57B6B" w:rsidRDefault="00DE2456">
            <w:pPr>
              <w:keepNext/>
              <w:spacing w:before="100" w:after="0"/>
              <w:rPr>
                <w:b/>
              </w:rPr>
            </w:pPr>
            <w:r>
              <w:rPr>
                <w:b/>
              </w:rPr>
              <w:t>Target Date</w:t>
            </w:r>
          </w:p>
        </w:tc>
        <w:tc>
          <w:tcPr>
            <w:tcW w:w="0" w:type="auto"/>
          </w:tcPr>
          <w:p w14:paraId="2E28ADBF" w14:textId="77777777" w:rsidR="00B57B6B" w:rsidRDefault="00DE2456">
            <w:pPr>
              <w:spacing w:before="100" w:after="0"/>
            </w:pPr>
            <w:r>
              <w:rPr>
                <w:color w:val="000000"/>
              </w:rPr>
              <w:t xml:space="preserve"> </w:t>
            </w:r>
          </w:p>
        </w:tc>
      </w:tr>
      <w:tr w:rsidR="00B57B6B" w14:paraId="4906A129" w14:textId="77777777">
        <w:trPr>
          <w:cantSplit/>
        </w:trPr>
        <w:tc>
          <w:tcPr>
            <w:tcW w:w="0" w:type="auto"/>
            <w:vMerge/>
          </w:tcPr>
          <w:p w14:paraId="78DC7737" w14:textId="77777777" w:rsidR="00B57B6B" w:rsidRDefault="00B57B6B"/>
        </w:tc>
        <w:tc>
          <w:tcPr>
            <w:tcW w:w="0" w:type="auto"/>
          </w:tcPr>
          <w:p w14:paraId="3CD66D45" w14:textId="77777777" w:rsidR="00B57B6B" w:rsidRDefault="00DE2456">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092AC650" w14:textId="77777777" w:rsidR="00B57B6B" w:rsidRDefault="00DE2456">
            <w:pPr>
              <w:spacing w:before="100" w:after="0"/>
            </w:pPr>
            <w:r>
              <w:rPr>
                <w:color w:val="000000"/>
              </w:rPr>
              <w:t xml:space="preserve"> </w:t>
            </w:r>
          </w:p>
        </w:tc>
      </w:tr>
      <w:tr w:rsidR="00B57B6B" w14:paraId="56C2B547" w14:textId="77777777">
        <w:trPr>
          <w:cantSplit/>
        </w:trPr>
        <w:tc>
          <w:tcPr>
            <w:tcW w:w="0" w:type="auto"/>
            <w:vMerge/>
          </w:tcPr>
          <w:p w14:paraId="1E618148" w14:textId="77777777" w:rsidR="00B57B6B" w:rsidRDefault="00B57B6B"/>
        </w:tc>
        <w:tc>
          <w:tcPr>
            <w:tcW w:w="0" w:type="auto"/>
          </w:tcPr>
          <w:p w14:paraId="1DA96367" w14:textId="77777777" w:rsidR="00B57B6B" w:rsidRDefault="00DE245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06571B65" w14:textId="77777777" w:rsidR="00B57B6B" w:rsidRDefault="00DE2456">
            <w:pPr>
              <w:spacing w:before="100" w:after="0"/>
            </w:pPr>
            <w:r>
              <w:rPr>
                <w:color w:val="000000"/>
              </w:rPr>
              <w:t xml:space="preserve"> </w:t>
            </w:r>
          </w:p>
        </w:tc>
      </w:tr>
      <w:tr w:rsidR="00B57B6B" w14:paraId="19A65424" w14:textId="77777777">
        <w:trPr>
          <w:cantSplit/>
        </w:trPr>
        <w:tc>
          <w:tcPr>
            <w:tcW w:w="0" w:type="auto"/>
            <w:vMerge/>
          </w:tcPr>
          <w:p w14:paraId="06B1387E" w14:textId="77777777" w:rsidR="00B57B6B" w:rsidRDefault="00B57B6B"/>
        </w:tc>
        <w:tc>
          <w:tcPr>
            <w:tcW w:w="0" w:type="auto"/>
          </w:tcPr>
          <w:p w14:paraId="57D0E921" w14:textId="77777777" w:rsidR="00B57B6B" w:rsidRDefault="00DE2456">
            <w:pPr>
              <w:keepNext/>
              <w:spacing w:before="100" w:after="0"/>
              <w:rPr>
                <w:rFonts w:asciiTheme="minorHAnsi" w:hAnsiTheme="minorHAnsi"/>
                <w:b/>
              </w:rPr>
            </w:pPr>
            <w:r>
              <w:rPr>
                <w:rStyle w:val="Strong"/>
                <w:rFonts w:asciiTheme="minorHAnsi" w:hAnsiTheme="minorHAnsi"/>
              </w:rPr>
              <w:t>Planned Activities</w:t>
            </w:r>
          </w:p>
        </w:tc>
        <w:tc>
          <w:tcPr>
            <w:tcW w:w="0" w:type="auto"/>
          </w:tcPr>
          <w:p w14:paraId="048C690A" w14:textId="77777777" w:rsidR="00B57B6B" w:rsidRDefault="00DE2456">
            <w:pPr>
              <w:spacing w:before="100" w:after="0"/>
            </w:pPr>
            <w:r>
              <w:rPr>
                <w:color w:val="000000"/>
              </w:rPr>
              <w:t xml:space="preserve"> </w:t>
            </w:r>
          </w:p>
        </w:tc>
      </w:tr>
      <w:tr w:rsidR="00B57B6B" w14:paraId="50C8EB00" w14:textId="77777777">
        <w:trPr>
          <w:cantSplit/>
        </w:trPr>
        <w:tc>
          <w:tcPr>
            <w:tcW w:w="0" w:type="auto"/>
            <w:vMerge w:val="restart"/>
          </w:tcPr>
          <w:p w14:paraId="1CF6A2B3" w14:textId="77777777" w:rsidR="00B57B6B" w:rsidRDefault="00DE2456">
            <w:r>
              <w:rPr>
                <w:b/>
              </w:rPr>
              <w:t>11</w:t>
            </w:r>
          </w:p>
        </w:tc>
        <w:tc>
          <w:tcPr>
            <w:tcW w:w="0" w:type="auto"/>
          </w:tcPr>
          <w:p w14:paraId="3CCC7AA7" w14:textId="77777777" w:rsidR="00B57B6B" w:rsidRDefault="00DE2456">
            <w:pPr>
              <w:keepNext/>
              <w:spacing w:before="100" w:after="0"/>
              <w:rPr>
                <w:b/>
              </w:rPr>
            </w:pPr>
            <w:r>
              <w:rPr>
                <w:b/>
              </w:rPr>
              <w:t>Project Name</w:t>
            </w:r>
          </w:p>
        </w:tc>
        <w:tc>
          <w:tcPr>
            <w:tcW w:w="0" w:type="auto"/>
          </w:tcPr>
          <w:p w14:paraId="0B8A3967" w14:textId="77777777" w:rsidR="00B57B6B" w:rsidRDefault="00DE2456">
            <w:pPr>
              <w:spacing w:before="100" w:after="0"/>
            </w:pPr>
            <w:r>
              <w:rPr>
                <w:color w:val="000000"/>
              </w:rPr>
              <w:t>HOME Housing rehabilitation</w:t>
            </w:r>
          </w:p>
        </w:tc>
      </w:tr>
      <w:tr w:rsidR="00B57B6B" w14:paraId="64803AD2" w14:textId="77777777">
        <w:trPr>
          <w:cantSplit/>
        </w:trPr>
        <w:tc>
          <w:tcPr>
            <w:tcW w:w="0" w:type="auto"/>
            <w:vMerge/>
          </w:tcPr>
          <w:p w14:paraId="46EC3CE3" w14:textId="77777777" w:rsidR="00B57B6B" w:rsidRDefault="00B57B6B"/>
        </w:tc>
        <w:tc>
          <w:tcPr>
            <w:tcW w:w="0" w:type="auto"/>
          </w:tcPr>
          <w:p w14:paraId="6FE89ACB" w14:textId="77777777" w:rsidR="00B57B6B" w:rsidRDefault="00DE2456">
            <w:pPr>
              <w:keepNext/>
              <w:spacing w:before="100" w:after="0"/>
              <w:rPr>
                <w:b/>
              </w:rPr>
            </w:pPr>
            <w:r>
              <w:rPr>
                <w:b/>
              </w:rPr>
              <w:t>Target Area</w:t>
            </w:r>
          </w:p>
        </w:tc>
        <w:tc>
          <w:tcPr>
            <w:tcW w:w="0" w:type="auto"/>
          </w:tcPr>
          <w:p w14:paraId="49873EC7" w14:textId="77777777" w:rsidR="00B57B6B" w:rsidRDefault="00DE2456">
            <w:pPr>
              <w:spacing w:before="100" w:after="0"/>
            </w:pPr>
            <w:r>
              <w:rPr>
                <w:color w:val="000000"/>
              </w:rPr>
              <w:t>Salt Lake County</w:t>
            </w:r>
          </w:p>
        </w:tc>
      </w:tr>
      <w:tr w:rsidR="00B57B6B" w14:paraId="474A8142" w14:textId="77777777">
        <w:trPr>
          <w:cantSplit/>
        </w:trPr>
        <w:tc>
          <w:tcPr>
            <w:tcW w:w="0" w:type="auto"/>
            <w:vMerge/>
          </w:tcPr>
          <w:p w14:paraId="265D8506" w14:textId="77777777" w:rsidR="00B57B6B" w:rsidRDefault="00B57B6B"/>
        </w:tc>
        <w:tc>
          <w:tcPr>
            <w:tcW w:w="0" w:type="auto"/>
          </w:tcPr>
          <w:p w14:paraId="6CC4FEE2" w14:textId="77777777" w:rsidR="00B57B6B" w:rsidRDefault="00DE2456">
            <w:pPr>
              <w:keepNext/>
              <w:spacing w:before="100" w:after="0"/>
              <w:rPr>
                <w:b/>
              </w:rPr>
            </w:pPr>
            <w:r>
              <w:rPr>
                <w:b/>
              </w:rPr>
              <w:t>Goals Supported</w:t>
            </w:r>
          </w:p>
        </w:tc>
        <w:tc>
          <w:tcPr>
            <w:tcW w:w="0" w:type="auto"/>
          </w:tcPr>
          <w:p w14:paraId="5C731DC9" w14:textId="77777777" w:rsidR="00B57B6B" w:rsidRDefault="00DE2456">
            <w:pPr>
              <w:spacing w:before="100" w:after="0"/>
            </w:pPr>
            <w:r>
              <w:rPr>
                <w:color w:val="000000"/>
              </w:rPr>
              <w:t>Decent Housing H-1: Housing Rehab &amp; Accessibility</w:t>
            </w:r>
          </w:p>
        </w:tc>
      </w:tr>
      <w:tr w:rsidR="00B57B6B" w14:paraId="62E11C5A" w14:textId="77777777">
        <w:trPr>
          <w:cantSplit/>
        </w:trPr>
        <w:tc>
          <w:tcPr>
            <w:tcW w:w="0" w:type="auto"/>
            <w:vMerge/>
          </w:tcPr>
          <w:p w14:paraId="104DA7A2" w14:textId="77777777" w:rsidR="00B57B6B" w:rsidRDefault="00B57B6B"/>
        </w:tc>
        <w:tc>
          <w:tcPr>
            <w:tcW w:w="0" w:type="auto"/>
          </w:tcPr>
          <w:p w14:paraId="0E249F7C" w14:textId="77777777" w:rsidR="00B57B6B" w:rsidRDefault="00DE2456">
            <w:pPr>
              <w:keepNext/>
              <w:spacing w:before="100" w:after="0"/>
              <w:rPr>
                <w:b/>
              </w:rPr>
            </w:pPr>
            <w:r>
              <w:rPr>
                <w:b/>
              </w:rPr>
              <w:t>Needs Addressed</w:t>
            </w:r>
          </w:p>
        </w:tc>
        <w:tc>
          <w:tcPr>
            <w:tcW w:w="0" w:type="auto"/>
          </w:tcPr>
          <w:p w14:paraId="2E072347" w14:textId="77777777" w:rsidR="00B57B6B" w:rsidRDefault="00DE2456">
            <w:pPr>
              <w:spacing w:before="100" w:after="0"/>
            </w:pPr>
            <w:r>
              <w:rPr>
                <w:color w:val="000000"/>
              </w:rPr>
              <w:t>Housing Opportunities</w:t>
            </w:r>
          </w:p>
        </w:tc>
      </w:tr>
      <w:tr w:rsidR="00B57B6B" w14:paraId="280FC146" w14:textId="77777777">
        <w:trPr>
          <w:cantSplit/>
        </w:trPr>
        <w:tc>
          <w:tcPr>
            <w:tcW w:w="0" w:type="auto"/>
            <w:vMerge/>
          </w:tcPr>
          <w:p w14:paraId="7109A66C" w14:textId="77777777" w:rsidR="00B57B6B" w:rsidRDefault="00B57B6B"/>
        </w:tc>
        <w:tc>
          <w:tcPr>
            <w:tcW w:w="0" w:type="auto"/>
          </w:tcPr>
          <w:p w14:paraId="1A42757F" w14:textId="77777777" w:rsidR="00B57B6B" w:rsidRDefault="00DE2456">
            <w:pPr>
              <w:keepNext/>
              <w:spacing w:before="100" w:after="0"/>
              <w:rPr>
                <w:b/>
              </w:rPr>
            </w:pPr>
            <w:r>
              <w:rPr>
                <w:b/>
              </w:rPr>
              <w:t>Funding</w:t>
            </w:r>
          </w:p>
        </w:tc>
        <w:tc>
          <w:tcPr>
            <w:tcW w:w="0" w:type="auto"/>
          </w:tcPr>
          <w:p w14:paraId="02A25126" w14:textId="77777777" w:rsidR="00B57B6B" w:rsidRDefault="00DE2456">
            <w:pPr>
              <w:spacing w:before="100" w:after="0"/>
            </w:pPr>
            <w:r>
              <w:rPr>
                <w:color w:val="000000"/>
              </w:rPr>
              <w:t>HOME: $1,016,688</w:t>
            </w:r>
          </w:p>
        </w:tc>
      </w:tr>
      <w:tr w:rsidR="00B57B6B" w14:paraId="3DAED719" w14:textId="77777777">
        <w:trPr>
          <w:cantSplit/>
        </w:trPr>
        <w:tc>
          <w:tcPr>
            <w:tcW w:w="0" w:type="auto"/>
            <w:vMerge/>
          </w:tcPr>
          <w:p w14:paraId="7F76632F" w14:textId="77777777" w:rsidR="00B57B6B" w:rsidRDefault="00B57B6B"/>
        </w:tc>
        <w:tc>
          <w:tcPr>
            <w:tcW w:w="0" w:type="auto"/>
          </w:tcPr>
          <w:p w14:paraId="7BC80139" w14:textId="77777777" w:rsidR="00B57B6B" w:rsidRDefault="00DE2456">
            <w:pPr>
              <w:keepNext/>
              <w:spacing w:before="100" w:after="0"/>
              <w:rPr>
                <w:b/>
              </w:rPr>
            </w:pPr>
            <w:r>
              <w:rPr>
                <w:b/>
              </w:rPr>
              <w:t>Description</w:t>
            </w:r>
          </w:p>
        </w:tc>
        <w:tc>
          <w:tcPr>
            <w:tcW w:w="0" w:type="auto"/>
          </w:tcPr>
          <w:p w14:paraId="42E3F15A" w14:textId="77777777" w:rsidR="00B57B6B" w:rsidRDefault="00DE2456">
            <w:pPr>
              <w:spacing w:before="100" w:after="0"/>
            </w:pPr>
            <w:r>
              <w:rPr>
                <w:color w:val="000000"/>
              </w:rPr>
              <w:t>Housing rehabilitation</w:t>
            </w:r>
          </w:p>
        </w:tc>
      </w:tr>
      <w:tr w:rsidR="00B57B6B" w14:paraId="1AFF692A" w14:textId="77777777">
        <w:trPr>
          <w:cantSplit/>
        </w:trPr>
        <w:tc>
          <w:tcPr>
            <w:tcW w:w="0" w:type="auto"/>
            <w:vMerge/>
          </w:tcPr>
          <w:p w14:paraId="777EA5E8" w14:textId="77777777" w:rsidR="00B57B6B" w:rsidRDefault="00B57B6B"/>
        </w:tc>
        <w:tc>
          <w:tcPr>
            <w:tcW w:w="0" w:type="auto"/>
          </w:tcPr>
          <w:p w14:paraId="50AFAE97" w14:textId="77777777" w:rsidR="00B57B6B" w:rsidRDefault="00DE2456">
            <w:pPr>
              <w:keepNext/>
              <w:spacing w:before="100" w:after="0"/>
              <w:rPr>
                <w:b/>
              </w:rPr>
            </w:pPr>
            <w:r>
              <w:rPr>
                <w:b/>
              </w:rPr>
              <w:t>Target Date</w:t>
            </w:r>
          </w:p>
        </w:tc>
        <w:tc>
          <w:tcPr>
            <w:tcW w:w="0" w:type="auto"/>
          </w:tcPr>
          <w:p w14:paraId="7EC9B3B0" w14:textId="77777777" w:rsidR="00B57B6B" w:rsidRDefault="00DE2456">
            <w:pPr>
              <w:spacing w:before="100" w:after="0"/>
            </w:pPr>
            <w:r>
              <w:rPr>
                <w:color w:val="000000"/>
              </w:rPr>
              <w:t xml:space="preserve"> </w:t>
            </w:r>
          </w:p>
        </w:tc>
      </w:tr>
      <w:tr w:rsidR="00B57B6B" w14:paraId="7D665674" w14:textId="77777777">
        <w:trPr>
          <w:cantSplit/>
        </w:trPr>
        <w:tc>
          <w:tcPr>
            <w:tcW w:w="0" w:type="auto"/>
            <w:vMerge/>
          </w:tcPr>
          <w:p w14:paraId="53723E68" w14:textId="77777777" w:rsidR="00B57B6B" w:rsidRDefault="00B57B6B"/>
        </w:tc>
        <w:tc>
          <w:tcPr>
            <w:tcW w:w="0" w:type="auto"/>
          </w:tcPr>
          <w:p w14:paraId="60D106ED" w14:textId="77777777" w:rsidR="00B57B6B" w:rsidRDefault="00DE2456">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4E03A88F" w14:textId="77777777" w:rsidR="00B57B6B" w:rsidRDefault="00DE2456">
            <w:pPr>
              <w:spacing w:before="100" w:after="0"/>
            </w:pPr>
            <w:r>
              <w:rPr>
                <w:color w:val="000000"/>
              </w:rPr>
              <w:t xml:space="preserve"> </w:t>
            </w:r>
          </w:p>
        </w:tc>
      </w:tr>
      <w:tr w:rsidR="00B57B6B" w14:paraId="35670258" w14:textId="77777777">
        <w:trPr>
          <w:cantSplit/>
        </w:trPr>
        <w:tc>
          <w:tcPr>
            <w:tcW w:w="0" w:type="auto"/>
            <w:vMerge/>
          </w:tcPr>
          <w:p w14:paraId="5A0F9E8B" w14:textId="77777777" w:rsidR="00B57B6B" w:rsidRDefault="00B57B6B"/>
        </w:tc>
        <w:tc>
          <w:tcPr>
            <w:tcW w:w="0" w:type="auto"/>
          </w:tcPr>
          <w:p w14:paraId="244224D2" w14:textId="77777777" w:rsidR="00B57B6B" w:rsidRDefault="00DE245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188B5C77" w14:textId="77777777" w:rsidR="00B57B6B" w:rsidRDefault="00DE2456">
            <w:pPr>
              <w:spacing w:before="100" w:after="0"/>
            </w:pPr>
            <w:r>
              <w:rPr>
                <w:color w:val="000000"/>
              </w:rPr>
              <w:t xml:space="preserve"> </w:t>
            </w:r>
          </w:p>
        </w:tc>
      </w:tr>
      <w:tr w:rsidR="00B57B6B" w14:paraId="455006A0" w14:textId="77777777">
        <w:trPr>
          <w:cantSplit/>
        </w:trPr>
        <w:tc>
          <w:tcPr>
            <w:tcW w:w="0" w:type="auto"/>
            <w:vMerge/>
          </w:tcPr>
          <w:p w14:paraId="4BD1BDE3" w14:textId="77777777" w:rsidR="00B57B6B" w:rsidRDefault="00B57B6B"/>
        </w:tc>
        <w:tc>
          <w:tcPr>
            <w:tcW w:w="0" w:type="auto"/>
          </w:tcPr>
          <w:p w14:paraId="486E9816" w14:textId="77777777" w:rsidR="00B57B6B" w:rsidRDefault="00DE2456">
            <w:pPr>
              <w:keepNext/>
              <w:spacing w:before="100" w:after="0"/>
              <w:rPr>
                <w:rFonts w:asciiTheme="minorHAnsi" w:hAnsiTheme="minorHAnsi"/>
                <w:b/>
              </w:rPr>
            </w:pPr>
            <w:r>
              <w:rPr>
                <w:rStyle w:val="Strong"/>
                <w:rFonts w:asciiTheme="minorHAnsi" w:hAnsiTheme="minorHAnsi"/>
              </w:rPr>
              <w:t>Planned Activities</w:t>
            </w:r>
          </w:p>
        </w:tc>
        <w:tc>
          <w:tcPr>
            <w:tcW w:w="0" w:type="auto"/>
          </w:tcPr>
          <w:p w14:paraId="55CD700A" w14:textId="77777777" w:rsidR="00B57B6B" w:rsidRDefault="00DE2456">
            <w:pPr>
              <w:spacing w:before="100" w:after="0"/>
            </w:pPr>
            <w:r>
              <w:rPr>
                <w:color w:val="000000"/>
              </w:rPr>
              <w:t xml:space="preserve"> </w:t>
            </w:r>
          </w:p>
        </w:tc>
      </w:tr>
      <w:tr w:rsidR="00B57B6B" w14:paraId="323BC176" w14:textId="77777777">
        <w:trPr>
          <w:cantSplit/>
        </w:trPr>
        <w:tc>
          <w:tcPr>
            <w:tcW w:w="0" w:type="auto"/>
            <w:vMerge w:val="restart"/>
          </w:tcPr>
          <w:p w14:paraId="2A1AFD8B" w14:textId="77777777" w:rsidR="00B57B6B" w:rsidRDefault="00DE2456">
            <w:r>
              <w:rPr>
                <w:b/>
              </w:rPr>
              <w:t>12</w:t>
            </w:r>
          </w:p>
        </w:tc>
        <w:tc>
          <w:tcPr>
            <w:tcW w:w="0" w:type="auto"/>
          </w:tcPr>
          <w:p w14:paraId="687D9A08" w14:textId="77777777" w:rsidR="00B57B6B" w:rsidRDefault="00DE2456">
            <w:pPr>
              <w:keepNext/>
              <w:spacing w:before="100" w:after="0"/>
              <w:rPr>
                <w:b/>
              </w:rPr>
            </w:pPr>
            <w:r>
              <w:rPr>
                <w:b/>
              </w:rPr>
              <w:t>Project Name</w:t>
            </w:r>
          </w:p>
        </w:tc>
        <w:tc>
          <w:tcPr>
            <w:tcW w:w="0" w:type="auto"/>
          </w:tcPr>
          <w:p w14:paraId="358B0B42" w14:textId="77777777" w:rsidR="00B57B6B" w:rsidRDefault="00DE2456">
            <w:pPr>
              <w:spacing w:before="100" w:after="0"/>
            </w:pPr>
            <w:r>
              <w:rPr>
                <w:color w:val="000000"/>
              </w:rPr>
              <w:t>HESG19 Salt Lake County</w:t>
            </w:r>
          </w:p>
        </w:tc>
      </w:tr>
      <w:tr w:rsidR="00B57B6B" w14:paraId="61A5B534" w14:textId="77777777">
        <w:trPr>
          <w:cantSplit/>
        </w:trPr>
        <w:tc>
          <w:tcPr>
            <w:tcW w:w="0" w:type="auto"/>
            <w:vMerge/>
          </w:tcPr>
          <w:p w14:paraId="3979A795" w14:textId="77777777" w:rsidR="00B57B6B" w:rsidRDefault="00B57B6B"/>
        </w:tc>
        <w:tc>
          <w:tcPr>
            <w:tcW w:w="0" w:type="auto"/>
          </w:tcPr>
          <w:p w14:paraId="0B1EBF32" w14:textId="77777777" w:rsidR="00B57B6B" w:rsidRDefault="00DE2456">
            <w:pPr>
              <w:keepNext/>
              <w:spacing w:before="100" w:after="0"/>
              <w:rPr>
                <w:b/>
              </w:rPr>
            </w:pPr>
            <w:r>
              <w:rPr>
                <w:b/>
              </w:rPr>
              <w:t>Target Area</w:t>
            </w:r>
          </w:p>
        </w:tc>
        <w:tc>
          <w:tcPr>
            <w:tcW w:w="0" w:type="auto"/>
          </w:tcPr>
          <w:p w14:paraId="3599A041" w14:textId="77777777" w:rsidR="00B57B6B" w:rsidRDefault="00DE2456">
            <w:pPr>
              <w:spacing w:before="100" w:after="0"/>
            </w:pPr>
            <w:r>
              <w:rPr>
                <w:color w:val="000000"/>
              </w:rPr>
              <w:t>Salt Lake County</w:t>
            </w:r>
          </w:p>
        </w:tc>
      </w:tr>
      <w:tr w:rsidR="00B57B6B" w14:paraId="47158355" w14:textId="77777777">
        <w:trPr>
          <w:cantSplit/>
        </w:trPr>
        <w:tc>
          <w:tcPr>
            <w:tcW w:w="0" w:type="auto"/>
            <w:vMerge/>
          </w:tcPr>
          <w:p w14:paraId="2D2572B2" w14:textId="77777777" w:rsidR="00B57B6B" w:rsidRDefault="00B57B6B"/>
        </w:tc>
        <w:tc>
          <w:tcPr>
            <w:tcW w:w="0" w:type="auto"/>
          </w:tcPr>
          <w:p w14:paraId="10ADD23C" w14:textId="77777777" w:rsidR="00B57B6B" w:rsidRDefault="00DE2456">
            <w:pPr>
              <w:keepNext/>
              <w:spacing w:before="100" w:after="0"/>
              <w:rPr>
                <w:b/>
              </w:rPr>
            </w:pPr>
            <w:r>
              <w:rPr>
                <w:b/>
              </w:rPr>
              <w:t>Goals Supported</w:t>
            </w:r>
          </w:p>
        </w:tc>
        <w:tc>
          <w:tcPr>
            <w:tcW w:w="0" w:type="auto"/>
          </w:tcPr>
          <w:p w14:paraId="77670AC8" w14:textId="77777777" w:rsidR="00B57B6B" w:rsidRDefault="00DE2456">
            <w:pPr>
              <w:spacing w:before="100" w:after="0"/>
            </w:pPr>
            <w:r>
              <w:rPr>
                <w:color w:val="000000"/>
              </w:rPr>
              <w:t>Housing H-3: Social Services-Stability &amp; Safety</w:t>
            </w:r>
            <w:r>
              <w:rPr>
                <w:color w:val="000000"/>
              </w:rPr>
              <w:br/>
              <w:t>Housing H-4: Social Services-Access to Crisis Serv</w:t>
            </w:r>
          </w:p>
        </w:tc>
      </w:tr>
      <w:tr w:rsidR="00B57B6B" w14:paraId="25CA66A6" w14:textId="77777777">
        <w:trPr>
          <w:cantSplit/>
        </w:trPr>
        <w:tc>
          <w:tcPr>
            <w:tcW w:w="0" w:type="auto"/>
            <w:vMerge/>
          </w:tcPr>
          <w:p w14:paraId="1F5C2447" w14:textId="77777777" w:rsidR="00B57B6B" w:rsidRDefault="00B57B6B"/>
        </w:tc>
        <w:tc>
          <w:tcPr>
            <w:tcW w:w="0" w:type="auto"/>
          </w:tcPr>
          <w:p w14:paraId="2CE88DD0" w14:textId="77777777" w:rsidR="00B57B6B" w:rsidRDefault="00DE2456">
            <w:pPr>
              <w:keepNext/>
              <w:spacing w:before="100" w:after="0"/>
              <w:rPr>
                <w:b/>
              </w:rPr>
            </w:pPr>
            <w:r>
              <w:rPr>
                <w:b/>
              </w:rPr>
              <w:t>Needs Addressed</w:t>
            </w:r>
          </w:p>
        </w:tc>
        <w:tc>
          <w:tcPr>
            <w:tcW w:w="0" w:type="auto"/>
          </w:tcPr>
          <w:p w14:paraId="70952C1E" w14:textId="77777777" w:rsidR="00B57B6B" w:rsidRDefault="00DE2456">
            <w:pPr>
              <w:spacing w:before="100" w:after="0"/>
            </w:pPr>
            <w:r>
              <w:rPr>
                <w:color w:val="000000"/>
              </w:rPr>
              <w:t>Access to Crisis Services</w:t>
            </w:r>
            <w:r>
              <w:rPr>
                <w:color w:val="000000"/>
              </w:rPr>
              <w:br/>
              <w:t>Stability and Safety</w:t>
            </w:r>
          </w:p>
        </w:tc>
      </w:tr>
      <w:tr w:rsidR="00B57B6B" w14:paraId="477D3998" w14:textId="77777777">
        <w:trPr>
          <w:cantSplit/>
        </w:trPr>
        <w:tc>
          <w:tcPr>
            <w:tcW w:w="0" w:type="auto"/>
            <w:vMerge/>
          </w:tcPr>
          <w:p w14:paraId="60D0A992" w14:textId="77777777" w:rsidR="00B57B6B" w:rsidRDefault="00B57B6B"/>
        </w:tc>
        <w:tc>
          <w:tcPr>
            <w:tcW w:w="0" w:type="auto"/>
          </w:tcPr>
          <w:p w14:paraId="400639E1" w14:textId="77777777" w:rsidR="00B57B6B" w:rsidRDefault="00DE2456">
            <w:pPr>
              <w:keepNext/>
              <w:spacing w:before="100" w:after="0"/>
              <w:rPr>
                <w:b/>
              </w:rPr>
            </w:pPr>
            <w:r>
              <w:rPr>
                <w:b/>
              </w:rPr>
              <w:t>Funding</w:t>
            </w:r>
          </w:p>
        </w:tc>
        <w:tc>
          <w:tcPr>
            <w:tcW w:w="0" w:type="auto"/>
          </w:tcPr>
          <w:p w14:paraId="49E73F89" w14:textId="77777777" w:rsidR="00B57B6B" w:rsidRDefault="00DE2456">
            <w:pPr>
              <w:spacing w:before="100" w:after="0"/>
            </w:pPr>
            <w:r>
              <w:rPr>
                <w:color w:val="000000"/>
              </w:rPr>
              <w:t>ESG: $214,436</w:t>
            </w:r>
          </w:p>
        </w:tc>
      </w:tr>
      <w:tr w:rsidR="00B57B6B" w14:paraId="17586AD1" w14:textId="77777777">
        <w:trPr>
          <w:cantSplit/>
        </w:trPr>
        <w:tc>
          <w:tcPr>
            <w:tcW w:w="0" w:type="auto"/>
            <w:vMerge/>
          </w:tcPr>
          <w:p w14:paraId="2A17595B" w14:textId="77777777" w:rsidR="00B57B6B" w:rsidRDefault="00B57B6B"/>
        </w:tc>
        <w:tc>
          <w:tcPr>
            <w:tcW w:w="0" w:type="auto"/>
          </w:tcPr>
          <w:p w14:paraId="5CCBC96E" w14:textId="77777777" w:rsidR="00B57B6B" w:rsidRDefault="00DE2456">
            <w:pPr>
              <w:keepNext/>
              <w:spacing w:before="100" w:after="0"/>
              <w:rPr>
                <w:b/>
              </w:rPr>
            </w:pPr>
            <w:r>
              <w:rPr>
                <w:b/>
              </w:rPr>
              <w:t>Description</w:t>
            </w:r>
          </w:p>
        </w:tc>
        <w:tc>
          <w:tcPr>
            <w:tcW w:w="0" w:type="auto"/>
          </w:tcPr>
          <w:p w14:paraId="10FB64D8" w14:textId="77777777" w:rsidR="00B57B6B" w:rsidRDefault="00DE2456">
            <w:pPr>
              <w:spacing w:before="100" w:after="0"/>
            </w:pPr>
            <w:r>
              <w:rPr>
                <w:color w:val="000000"/>
              </w:rPr>
              <w:t>Funding will be provided to all eligible activities under the HESG program.  This includes Emergency Shelter Activities, Rapid Re-Housing, Homeless Prevention (Diversion) and Administration.  Administration can not be set up unt</w:t>
            </w:r>
            <w:r>
              <w:rPr>
                <w:color w:val="000000"/>
              </w:rPr>
              <w:t xml:space="preserve">il the grant funds are put into IDIS.  These funds must be subfunded and then allocated to an activity.CARES Act ESG-CV funds will also reference this project, as necessary per IDIS guidance.  ESG-CV funds will be used to prevent, prepare for, and respond </w:t>
            </w:r>
            <w:r>
              <w:rPr>
                <w:color w:val="000000"/>
              </w:rPr>
              <w:t>to the coronavirus pandemic (COVID-19) among individuals and families who are homeless or receiving homeless assistance; and to support additional homeless assistance and homelessness prevention activities to mitigate the impacts of COVID-19.  Funds will b</w:t>
            </w:r>
            <w:r>
              <w:rPr>
                <w:color w:val="000000"/>
              </w:rPr>
              <w:t>e used for the eligible components of Rapid Re-Housing, Homelessness Prevention, Emergency Shelter, and/or Temporary Shelter, including the activities of rental assistance, housing relocation and stabilization services, shelter operations, and administrati</w:t>
            </w:r>
            <w:r>
              <w:rPr>
                <w:color w:val="000000"/>
              </w:rPr>
              <w:t>ve costs.</w:t>
            </w:r>
          </w:p>
        </w:tc>
      </w:tr>
      <w:tr w:rsidR="00B57B6B" w14:paraId="569A9640" w14:textId="77777777">
        <w:trPr>
          <w:cantSplit/>
        </w:trPr>
        <w:tc>
          <w:tcPr>
            <w:tcW w:w="0" w:type="auto"/>
            <w:vMerge/>
          </w:tcPr>
          <w:p w14:paraId="36069E2E" w14:textId="77777777" w:rsidR="00B57B6B" w:rsidRDefault="00B57B6B"/>
        </w:tc>
        <w:tc>
          <w:tcPr>
            <w:tcW w:w="0" w:type="auto"/>
          </w:tcPr>
          <w:p w14:paraId="36EF24C7" w14:textId="77777777" w:rsidR="00B57B6B" w:rsidRDefault="00DE2456">
            <w:pPr>
              <w:keepNext/>
              <w:spacing w:before="100" w:after="0"/>
              <w:rPr>
                <w:b/>
              </w:rPr>
            </w:pPr>
            <w:r>
              <w:rPr>
                <w:b/>
              </w:rPr>
              <w:t>Target Date</w:t>
            </w:r>
          </w:p>
        </w:tc>
        <w:tc>
          <w:tcPr>
            <w:tcW w:w="0" w:type="auto"/>
          </w:tcPr>
          <w:p w14:paraId="0F62A683" w14:textId="77777777" w:rsidR="00B57B6B" w:rsidRDefault="00DE2456">
            <w:pPr>
              <w:spacing w:before="100" w:after="0"/>
            </w:pPr>
            <w:r>
              <w:rPr>
                <w:color w:val="000000"/>
              </w:rPr>
              <w:t xml:space="preserve"> </w:t>
            </w:r>
          </w:p>
        </w:tc>
      </w:tr>
      <w:tr w:rsidR="00B57B6B" w14:paraId="215F6A7B" w14:textId="77777777">
        <w:trPr>
          <w:cantSplit/>
        </w:trPr>
        <w:tc>
          <w:tcPr>
            <w:tcW w:w="0" w:type="auto"/>
            <w:vMerge/>
          </w:tcPr>
          <w:p w14:paraId="03830AF7" w14:textId="77777777" w:rsidR="00B57B6B" w:rsidRDefault="00B57B6B"/>
        </w:tc>
        <w:tc>
          <w:tcPr>
            <w:tcW w:w="0" w:type="auto"/>
          </w:tcPr>
          <w:p w14:paraId="554866EB" w14:textId="77777777" w:rsidR="00B57B6B" w:rsidRDefault="00DE2456">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55A12042" w14:textId="77777777" w:rsidR="00B57B6B" w:rsidRDefault="00DE2456">
            <w:pPr>
              <w:spacing w:before="100" w:after="0"/>
            </w:pPr>
            <w:r>
              <w:rPr>
                <w:color w:val="000000"/>
              </w:rPr>
              <w:t xml:space="preserve"> </w:t>
            </w:r>
          </w:p>
        </w:tc>
      </w:tr>
      <w:tr w:rsidR="00B57B6B" w14:paraId="58BD2AB0" w14:textId="77777777">
        <w:trPr>
          <w:cantSplit/>
        </w:trPr>
        <w:tc>
          <w:tcPr>
            <w:tcW w:w="0" w:type="auto"/>
            <w:vMerge/>
          </w:tcPr>
          <w:p w14:paraId="6484B6BD" w14:textId="77777777" w:rsidR="00B57B6B" w:rsidRDefault="00B57B6B"/>
        </w:tc>
        <w:tc>
          <w:tcPr>
            <w:tcW w:w="0" w:type="auto"/>
          </w:tcPr>
          <w:p w14:paraId="52636A7E" w14:textId="77777777" w:rsidR="00B57B6B" w:rsidRDefault="00DE245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4AF94AF3" w14:textId="77777777" w:rsidR="00B57B6B" w:rsidRDefault="00DE2456">
            <w:pPr>
              <w:spacing w:before="100" w:after="0"/>
            </w:pPr>
            <w:r>
              <w:rPr>
                <w:color w:val="000000"/>
              </w:rPr>
              <w:t xml:space="preserve"> </w:t>
            </w:r>
          </w:p>
        </w:tc>
      </w:tr>
      <w:tr w:rsidR="00B57B6B" w14:paraId="097614EA" w14:textId="77777777">
        <w:trPr>
          <w:cantSplit/>
        </w:trPr>
        <w:tc>
          <w:tcPr>
            <w:tcW w:w="0" w:type="auto"/>
            <w:vMerge/>
          </w:tcPr>
          <w:p w14:paraId="6C1B76AE" w14:textId="77777777" w:rsidR="00B57B6B" w:rsidRDefault="00B57B6B"/>
        </w:tc>
        <w:tc>
          <w:tcPr>
            <w:tcW w:w="0" w:type="auto"/>
          </w:tcPr>
          <w:p w14:paraId="74A4DBC2" w14:textId="77777777" w:rsidR="00B57B6B" w:rsidRDefault="00DE2456">
            <w:pPr>
              <w:keepNext/>
              <w:spacing w:before="100" w:after="0"/>
              <w:rPr>
                <w:rFonts w:asciiTheme="minorHAnsi" w:hAnsiTheme="minorHAnsi"/>
                <w:b/>
              </w:rPr>
            </w:pPr>
            <w:r>
              <w:rPr>
                <w:rStyle w:val="Strong"/>
                <w:rFonts w:asciiTheme="minorHAnsi" w:hAnsiTheme="minorHAnsi"/>
              </w:rPr>
              <w:t>Planned Activities</w:t>
            </w:r>
          </w:p>
        </w:tc>
        <w:tc>
          <w:tcPr>
            <w:tcW w:w="0" w:type="auto"/>
          </w:tcPr>
          <w:p w14:paraId="738F86B4" w14:textId="77777777" w:rsidR="00B57B6B" w:rsidRDefault="00DE2456">
            <w:pPr>
              <w:spacing w:before="100" w:after="0"/>
            </w:pPr>
            <w:r>
              <w:rPr>
                <w:color w:val="000000"/>
              </w:rPr>
              <w:t>#3501 - The Road Home - Emergency Shelter Operations $55,917.00</w:t>
            </w:r>
          </w:p>
          <w:p w14:paraId="642F9083" w14:textId="77777777" w:rsidR="00B57B6B" w:rsidRDefault="00DE2456">
            <w:pPr>
              <w:spacing w:before="100" w:after="0"/>
            </w:pPr>
            <w:r>
              <w:rPr>
                <w:color w:val="000000"/>
              </w:rPr>
              <w:t>#3500 - The Road Home - RRH $79,770.00</w:t>
            </w:r>
          </w:p>
          <w:p w14:paraId="0FC7EBCD" w14:textId="77777777" w:rsidR="00B57B6B" w:rsidRDefault="00DE2456">
            <w:pPr>
              <w:spacing w:before="100" w:after="0"/>
            </w:pPr>
            <w:r>
              <w:rPr>
                <w:color w:val="000000"/>
              </w:rPr>
              <w:t>#3501 - YWCA - Women in Jeopardy Program $63,738.00</w:t>
            </w:r>
          </w:p>
          <w:p w14:paraId="03ADD4C5" w14:textId="77777777" w:rsidR="00B57B6B" w:rsidRDefault="00DE2456">
            <w:pPr>
              <w:spacing w:before="100" w:after="0"/>
            </w:pPr>
            <w:r>
              <w:rPr>
                <w:color w:val="000000"/>
              </w:rPr>
              <w:t>#  - Administration $15,010.52 (can't be set up in IDIS until grant funds are received.)</w:t>
            </w:r>
          </w:p>
          <w:p w14:paraId="3EC82D02" w14:textId="77777777" w:rsidR="00B57B6B" w:rsidRDefault="00B57B6B">
            <w:pPr>
              <w:spacing w:before="100" w:after="0"/>
            </w:pPr>
          </w:p>
          <w:p w14:paraId="20737C59" w14:textId="77777777" w:rsidR="00B57B6B" w:rsidRDefault="00B57B6B">
            <w:pPr>
              <w:spacing w:before="100" w:after="0"/>
            </w:pPr>
          </w:p>
        </w:tc>
      </w:tr>
      <w:tr w:rsidR="00B57B6B" w14:paraId="16584D45" w14:textId="77777777">
        <w:trPr>
          <w:cantSplit/>
        </w:trPr>
        <w:tc>
          <w:tcPr>
            <w:tcW w:w="0" w:type="auto"/>
            <w:vMerge w:val="restart"/>
          </w:tcPr>
          <w:p w14:paraId="120CF96D" w14:textId="77777777" w:rsidR="00B57B6B" w:rsidRDefault="00DE2456">
            <w:r>
              <w:rPr>
                <w:b/>
              </w:rPr>
              <w:t>13</w:t>
            </w:r>
          </w:p>
        </w:tc>
        <w:tc>
          <w:tcPr>
            <w:tcW w:w="0" w:type="auto"/>
          </w:tcPr>
          <w:p w14:paraId="16C988B7" w14:textId="77777777" w:rsidR="00B57B6B" w:rsidRDefault="00DE2456">
            <w:pPr>
              <w:keepNext/>
              <w:spacing w:before="100" w:after="0"/>
              <w:rPr>
                <w:b/>
              </w:rPr>
            </w:pPr>
            <w:r>
              <w:rPr>
                <w:b/>
              </w:rPr>
              <w:t>Projec</w:t>
            </w:r>
            <w:r>
              <w:rPr>
                <w:b/>
              </w:rPr>
              <w:t>t Name</w:t>
            </w:r>
          </w:p>
        </w:tc>
        <w:tc>
          <w:tcPr>
            <w:tcW w:w="0" w:type="auto"/>
          </w:tcPr>
          <w:p w14:paraId="4C8E9E36" w14:textId="77777777" w:rsidR="00B57B6B" w:rsidRDefault="00DE2456">
            <w:pPr>
              <w:spacing w:before="100" w:after="0"/>
            </w:pPr>
            <w:r>
              <w:rPr>
                <w:color w:val="000000"/>
              </w:rPr>
              <w:t>Action Plan Administration - HOME Administration</w:t>
            </w:r>
          </w:p>
        </w:tc>
      </w:tr>
      <w:tr w:rsidR="00B57B6B" w14:paraId="05515E0A" w14:textId="77777777">
        <w:trPr>
          <w:cantSplit/>
        </w:trPr>
        <w:tc>
          <w:tcPr>
            <w:tcW w:w="0" w:type="auto"/>
            <w:vMerge/>
          </w:tcPr>
          <w:p w14:paraId="549906C3" w14:textId="77777777" w:rsidR="00B57B6B" w:rsidRDefault="00B57B6B"/>
        </w:tc>
        <w:tc>
          <w:tcPr>
            <w:tcW w:w="0" w:type="auto"/>
          </w:tcPr>
          <w:p w14:paraId="0DA5579C" w14:textId="77777777" w:rsidR="00B57B6B" w:rsidRDefault="00DE2456">
            <w:pPr>
              <w:keepNext/>
              <w:spacing w:before="100" w:after="0"/>
              <w:rPr>
                <w:b/>
              </w:rPr>
            </w:pPr>
            <w:r>
              <w:rPr>
                <w:b/>
              </w:rPr>
              <w:t>Target Area</w:t>
            </w:r>
          </w:p>
        </w:tc>
        <w:tc>
          <w:tcPr>
            <w:tcW w:w="0" w:type="auto"/>
          </w:tcPr>
          <w:p w14:paraId="1B1EBD50" w14:textId="77777777" w:rsidR="00B57B6B" w:rsidRDefault="00DE2456">
            <w:pPr>
              <w:spacing w:before="100" w:after="0"/>
            </w:pPr>
            <w:r>
              <w:rPr>
                <w:color w:val="000000"/>
              </w:rPr>
              <w:t>Salt Lake County</w:t>
            </w:r>
          </w:p>
        </w:tc>
      </w:tr>
      <w:tr w:rsidR="00B57B6B" w14:paraId="26B76881" w14:textId="77777777">
        <w:trPr>
          <w:cantSplit/>
        </w:trPr>
        <w:tc>
          <w:tcPr>
            <w:tcW w:w="0" w:type="auto"/>
            <w:vMerge/>
          </w:tcPr>
          <w:p w14:paraId="1D914D0C" w14:textId="77777777" w:rsidR="00B57B6B" w:rsidRDefault="00B57B6B"/>
        </w:tc>
        <w:tc>
          <w:tcPr>
            <w:tcW w:w="0" w:type="auto"/>
          </w:tcPr>
          <w:p w14:paraId="6A458DAA" w14:textId="77777777" w:rsidR="00B57B6B" w:rsidRDefault="00DE2456">
            <w:pPr>
              <w:keepNext/>
              <w:spacing w:before="100" w:after="0"/>
              <w:rPr>
                <w:b/>
              </w:rPr>
            </w:pPr>
            <w:r>
              <w:rPr>
                <w:b/>
              </w:rPr>
              <w:t>Goals Supported</w:t>
            </w:r>
          </w:p>
        </w:tc>
        <w:tc>
          <w:tcPr>
            <w:tcW w:w="0" w:type="auto"/>
          </w:tcPr>
          <w:p w14:paraId="09589777" w14:textId="77777777" w:rsidR="00B57B6B" w:rsidRDefault="00DE2456">
            <w:pPr>
              <w:spacing w:before="100" w:after="0"/>
            </w:pPr>
            <w:r>
              <w:rPr>
                <w:color w:val="000000"/>
              </w:rPr>
              <w:t>Decent Housing H-6: Rental Housing</w:t>
            </w:r>
          </w:p>
        </w:tc>
      </w:tr>
      <w:tr w:rsidR="00B57B6B" w14:paraId="76806014" w14:textId="77777777">
        <w:trPr>
          <w:cantSplit/>
        </w:trPr>
        <w:tc>
          <w:tcPr>
            <w:tcW w:w="0" w:type="auto"/>
            <w:vMerge/>
          </w:tcPr>
          <w:p w14:paraId="6530E026" w14:textId="77777777" w:rsidR="00B57B6B" w:rsidRDefault="00B57B6B"/>
        </w:tc>
        <w:tc>
          <w:tcPr>
            <w:tcW w:w="0" w:type="auto"/>
          </w:tcPr>
          <w:p w14:paraId="1F13EFFE" w14:textId="77777777" w:rsidR="00B57B6B" w:rsidRDefault="00DE2456">
            <w:pPr>
              <w:keepNext/>
              <w:spacing w:before="100" w:after="0"/>
              <w:rPr>
                <w:b/>
              </w:rPr>
            </w:pPr>
            <w:r>
              <w:rPr>
                <w:b/>
              </w:rPr>
              <w:t>Needs Addressed</w:t>
            </w:r>
          </w:p>
        </w:tc>
        <w:tc>
          <w:tcPr>
            <w:tcW w:w="0" w:type="auto"/>
          </w:tcPr>
          <w:p w14:paraId="5AEAA31C" w14:textId="77777777" w:rsidR="00B57B6B" w:rsidRDefault="00DE2456">
            <w:pPr>
              <w:spacing w:before="100" w:after="0"/>
            </w:pPr>
            <w:r>
              <w:rPr>
                <w:color w:val="000000"/>
              </w:rPr>
              <w:t>Housing Opportunities</w:t>
            </w:r>
            <w:r>
              <w:rPr>
                <w:color w:val="000000"/>
              </w:rPr>
              <w:br/>
              <w:t>Homeownership</w:t>
            </w:r>
            <w:r>
              <w:rPr>
                <w:color w:val="000000"/>
              </w:rPr>
              <w:br/>
              <w:t>Increase Rental Housing</w:t>
            </w:r>
            <w:r>
              <w:rPr>
                <w:color w:val="000000"/>
              </w:rPr>
              <w:br/>
            </w:r>
            <w:r>
              <w:rPr>
                <w:color w:val="000000"/>
              </w:rPr>
              <w:t>Special Needs Housing</w:t>
            </w:r>
          </w:p>
        </w:tc>
      </w:tr>
      <w:tr w:rsidR="00B57B6B" w14:paraId="0C34781A" w14:textId="77777777">
        <w:trPr>
          <w:cantSplit/>
        </w:trPr>
        <w:tc>
          <w:tcPr>
            <w:tcW w:w="0" w:type="auto"/>
            <w:vMerge/>
          </w:tcPr>
          <w:p w14:paraId="35F2E996" w14:textId="77777777" w:rsidR="00B57B6B" w:rsidRDefault="00B57B6B"/>
        </w:tc>
        <w:tc>
          <w:tcPr>
            <w:tcW w:w="0" w:type="auto"/>
          </w:tcPr>
          <w:p w14:paraId="42F7DEF5" w14:textId="77777777" w:rsidR="00B57B6B" w:rsidRDefault="00DE2456">
            <w:pPr>
              <w:keepNext/>
              <w:spacing w:before="100" w:after="0"/>
              <w:rPr>
                <w:b/>
              </w:rPr>
            </w:pPr>
            <w:r>
              <w:rPr>
                <w:b/>
              </w:rPr>
              <w:t>Funding</w:t>
            </w:r>
          </w:p>
        </w:tc>
        <w:tc>
          <w:tcPr>
            <w:tcW w:w="0" w:type="auto"/>
          </w:tcPr>
          <w:p w14:paraId="3A313113" w14:textId="77777777" w:rsidR="00B57B6B" w:rsidRDefault="00DE2456">
            <w:pPr>
              <w:spacing w:before="100" w:after="0"/>
            </w:pPr>
            <w:r>
              <w:rPr>
                <w:color w:val="000000"/>
              </w:rPr>
              <w:t>HOME: $162,322</w:t>
            </w:r>
          </w:p>
        </w:tc>
      </w:tr>
      <w:tr w:rsidR="00B57B6B" w14:paraId="39403B2E" w14:textId="77777777">
        <w:trPr>
          <w:cantSplit/>
        </w:trPr>
        <w:tc>
          <w:tcPr>
            <w:tcW w:w="0" w:type="auto"/>
            <w:vMerge/>
          </w:tcPr>
          <w:p w14:paraId="53F03AE3" w14:textId="77777777" w:rsidR="00B57B6B" w:rsidRDefault="00B57B6B"/>
        </w:tc>
        <w:tc>
          <w:tcPr>
            <w:tcW w:w="0" w:type="auto"/>
          </w:tcPr>
          <w:p w14:paraId="420FEE35" w14:textId="77777777" w:rsidR="00B57B6B" w:rsidRDefault="00DE2456">
            <w:pPr>
              <w:keepNext/>
              <w:spacing w:before="100" w:after="0"/>
              <w:rPr>
                <w:b/>
              </w:rPr>
            </w:pPr>
            <w:r>
              <w:rPr>
                <w:b/>
              </w:rPr>
              <w:t>Description</w:t>
            </w:r>
          </w:p>
        </w:tc>
        <w:tc>
          <w:tcPr>
            <w:tcW w:w="0" w:type="auto"/>
          </w:tcPr>
          <w:p w14:paraId="783235A0" w14:textId="77777777" w:rsidR="00B57B6B" w:rsidRDefault="00DE2456">
            <w:pPr>
              <w:spacing w:before="100" w:after="0"/>
            </w:pPr>
            <w:r>
              <w:rPr>
                <w:color w:val="000000"/>
              </w:rPr>
              <w:t>Funds will be used to administer the HOME Investment Partnership Grant</w:t>
            </w:r>
          </w:p>
        </w:tc>
      </w:tr>
      <w:tr w:rsidR="00B57B6B" w14:paraId="202E2BBE" w14:textId="77777777">
        <w:trPr>
          <w:cantSplit/>
        </w:trPr>
        <w:tc>
          <w:tcPr>
            <w:tcW w:w="0" w:type="auto"/>
            <w:vMerge/>
          </w:tcPr>
          <w:p w14:paraId="702B1785" w14:textId="77777777" w:rsidR="00B57B6B" w:rsidRDefault="00B57B6B"/>
        </w:tc>
        <w:tc>
          <w:tcPr>
            <w:tcW w:w="0" w:type="auto"/>
          </w:tcPr>
          <w:p w14:paraId="403231EB" w14:textId="77777777" w:rsidR="00B57B6B" w:rsidRDefault="00DE2456">
            <w:pPr>
              <w:keepNext/>
              <w:spacing w:before="100" w:after="0"/>
              <w:rPr>
                <w:b/>
              </w:rPr>
            </w:pPr>
            <w:r>
              <w:rPr>
                <w:b/>
              </w:rPr>
              <w:t>Target Date</w:t>
            </w:r>
          </w:p>
        </w:tc>
        <w:tc>
          <w:tcPr>
            <w:tcW w:w="0" w:type="auto"/>
          </w:tcPr>
          <w:p w14:paraId="60B1CDB9" w14:textId="77777777" w:rsidR="00B57B6B" w:rsidRDefault="00DE2456">
            <w:pPr>
              <w:spacing w:before="100" w:after="0"/>
            </w:pPr>
            <w:r>
              <w:rPr>
                <w:color w:val="000000"/>
              </w:rPr>
              <w:t xml:space="preserve"> </w:t>
            </w:r>
          </w:p>
        </w:tc>
      </w:tr>
      <w:tr w:rsidR="00B57B6B" w14:paraId="0808D595" w14:textId="77777777">
        <w:trPr>
          <w:cantSplit/>
        </w:trPr>
        <w:tc>
          <w:tcPr>
            <w:tcW w:w="0" w:type="auto"/>
            <w:vMerge/>
          </w:tcPr>
          <w:p w14:paraId="2650E354" w14:textId="77777777" w:rsidR="00B57B6B" w:rsidRDefault="00B57B6B"/>
        </w:tc>
        <w:tc>
          <w:tcPr>
            <w:tcW w:w="0" w:type="auto"/>
          </w:tcPr>
          <w:p w14:paraId="082DD60D" w14:textId="77777777" w:rsidR="00B57B6B" w:rsidRDefault="00DE2456">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activities</w:t>
            </w:r>
          </w:p>
        </w:tc>
        <w:tc>
          <w:tcPr>
            <w:tcW w:w="0" w:type="auto"/>
          </w:tcPr>
          <w:p w14:paraId="61795D9A" w14:textId="77777777" w:rsidR="00B57B6B" w:rsidRDefault="00DE2456">
            <w:pPr>
              <w:spacing w:before="100" w:after="0"/>
            </w:pPr>
            <w:r>
              <w:rPr>
                <w:color w:val="000000"/>
              </w:rPr>
              <w:t xml:space="preserve"> </w:t>
            </w:r>
          </w:p>
        </w:tc>
      </w:tr>
      <w:tr w:rsidR="00B57B6B" w14:paraId="6AD62C86" w14:textId="77777777">
        <w:trPr>
          <w:cantSplit/>
        </w:trPr>
        <w:tc>
          <w:tcPr>
            <w:tcW w:w="0" w:type="auto"/>
            <w:vMerge/>
          </w:tcPr>
          <w:p w14:paraId="55F6798A" w14:textId="77777777" w:rsidR="00B57B6B" w:rsidRDefault="00B57B6B"/>
        </w:tc>
        <w:tc>
          <w:tcPr>
            <w:tcW w:w="0" w:type="auto"/>
          </w:tcPr>
          <w:p w14:paraId="6BA176C0" w14:textId="77777777" w:rsidR="00B57B6B" w:rsidRDefault="00DE245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2C5598DD" w14:textId="77777777" w:rsidR="00B57B6B" w:rsidRDefault="00DE2456">
            <w:pPr>
              <w:spacing w:before="100" w:after="0"/>
            </w:pPr>
            <w:r>
              <w:rPr>
                <w:color w:val="000000"/>
              </w:rPr>
              <w:t xml:space="preserve"> </w:t>
            </w:r>
          </w:p>
        </w:tc>
      </w:tr>
      <w:tr w:rsidR="00B57B6B" w14:paraId="38F2EAE5" w14:textId="77777777">
        <w:trPr>
          <w:cantSplit/>
        </w:trPr>
        <w:tc>
          <w:tcPr>
            <w:tcW w:w="0" w:type="auto"/>
            <w:vMerge/>
          </w:tcPr>
          <w:p w14:paraId="35771381" w14:textId="77777777" w:rsidR="00B57B6B" w:rsidRDefault="00B57B6B"/>
        </w:tc>
        <w:tc>
          <w:tcPr>
            <w:tcW w:w="0" w:type="auto"/>
          </w:tcPr>
          <w:p w14:paraId="34341B66" w14:textId="77777777" w:rsidR="00B57B6B" w:rsidRDefault="00DE2456">
            <w:pPr>
              <w:keepNext/>
              <w:spacing w:before="100" w:after="0"/>
              <w:rPr>
                <w:rFonts w:asciiTheme="minorHAnsi" w:hAnsiTheme="minorHAnsi"/>
                <w:b/>
              </w:rPr>
            </w:pPr>
            <w:r>
              <w:rPr>
                <w:rStyle w:val="Strong"/>
                <w:rFonts w:asciiTheme="minorHAnsi" w:hAnsiTheme="minorHAnsi"/>
              </w:rPr>
              <w:t>Planned Activities</w:t>
            </w:r>
          </w:p>
        </w:tc>
        <w:tc>
          <w:tcPr>
            <w:tcW w:w="0" w:type="auto"/>
          </w:tcPr>
          <w:p w14:paraId="4E0BE23C" w14:textId="77777777" w:rsidR="00B57B6B" w:rsidRDefault="00DE2456">
            <w:pPr>
              <w:spacing w:before="100" w:after="0"/>
            </w:pPr>
            <w:r>
              <w:rPr>
                <w:color w:val="000000"/>
              </w:rPr>
              <w:t xml:space="preserve"> </w:t>
            </w:r>
          </w:p>
        </w:tc>
      </w:tr>
      <w:tr w:rsidR="00B57B6B" w14:paraId="57387290" w14:textId="77777777">
        <w:trPr>
          <w:cantSplit/>
        </w:trPr>
        <w:tc>
          <w:tcPr>
            <w:tcW w:w="0" w:type="auto"/>
            <w:vMerge w:val="restart"/>
          </w:tcPr>
          <w:p w14:paraId="5A2A1786" w14:textId="77777777" w:rsidR="00B57B6B" w:rsidRDefault="00DE2456">
            <w:r>
              <w:rPr>
                <w:b/>
              </w:rPr>
              <w:t>14</w:t>
            </w:r>
          </w:p>
        </w:tc>
        <w:tc>
          <w:tcPr>
            <w:tcW w:w="0" w:type="auto"/>
          </w:tcPr>
          <w:p w14:paraId="1BD562B2" w14:textId="77777777" w:rsidR="00B57B6B" w:rsidRDefault="00DE2456">
            <w:pPr>
              <w:keepNext/>
              <w:spacing w:before="100" w:after="0"/>
              <w:rPr>
                <w:b/>
              </w:rPr>
            </w:pPr>
            <w:r>
              <w:rPr>
                <w:b/>
              </w:rPr>
              <w:t>Project Name</w:t>
            </w:r>
          </w:p>
        </w:tc>
        <w:tc>
          <w:tcPr>
            <w:tcW w:w="0" w:type="auto"/>
          </w:tcPr>
          <w:p w14:paraId="64381988" w14:textId="77777777" w:rsidR="00B57B6B" w:rsidRDefault="00DE2456">
            <w:pPr>
              <w:spacing w:before="100" w:after="0"/>
            </w:pPr>
            <w:r>
              <w:rPr>
                <w:color w:val="000000"/>
              </w:rPr>
              <w:t>Action Plan Administration (CDBG)</w:t>
            </w:r>
          </w:p>
        </w:tc>
      </w:tr>
      <w:tr w:rsidR="00B57B6B" w14:paraId="68B87A21" w14:textId="77777777">
        <w:trPr>
          <w:cantSplit/>
        </w:trPr>
        <w:tc>
          <w:tcPr>
            <w:tcW w:w="0" w:type="auto"/>
            <w:vMerge/>
          </w:tcPr>
          <w:p w14:paraId="2B8FD754" w14:textId="77777777" w:rsidR="00B57B6B" w:rsidRDefault="00B57B6B"/>
        </w:tc>
        <w:tc>
          <w:tcPr>
            <w:tcW w:w="0" w:type="auto"/>
          </w:tcPr>
          <w:p w14:paraId="48448343" w14:textId="77777777" w:rsidR="00B57B6B" w:rsidRDefault="00DE2456">
            <w:pPr>
              <w:keepNext/>
              <w:spacing w:before="100" w:after="0"/>
              <w:rPr>
                <w:b/>
              </w:rPr>
            </w:pPr>
            <w:r>
              <w:rPr>
                <w:b/>
              </w:rPr>
              <w:t>Target Area</w:t>
            </w:r>
          </w:p>
        </w:tc>
        <w:tc>
          <w:tcPr>
            <w:tcW w:w="0" w:type="auto"/>
          </w:tcPr>
          <w:p w14:paraId="076C81B4" w14:textId="77777777" w:rsidR="00B57B6B" w:rsidRDefault="00DE2456">
            <w:pPr>
              <w:spacing w:before="100" w:after="0"/>
            </w:pPr>
            <w:r>
              <w:rPr>
                <w:color w:val="000000"/>
              </w:rPr>
              <w:t>Salt Lake County</w:t>
            </w:r>
          </w:p>
        </w:tc>
      </w:tr>
      <w:tr w:rsidR="00B57B6B" w14:paraId="69448373" w14:textId="77777777">
        <w:trPr>
          <w:cantSplit/>
        </w:trPr>
        <w:tc>
          <w:tcPr>
            <w:tcW w:w="0" w:type="auto"/>
            <w:vMerge/>
          </w:tcPr>
          <w:p w14:paraId="0832367C" w14:textId="77777777" w:rsidR="00B57B6B" w:rsidRDefault="00B57B6B"/>
        </w:tc>
        <w:tc>
          <w:tcPr>
            <w:tcW w:w="0" w:type="auto"/>
          </w:tcPr>
          <w:p w14:paraId="0960D525" w14:textId="77777777" w:rsidR="00B57B6B" w:rsidRDefault="00DE2456">
            <w:pPr>
              <w:keepNext/>
              <w:spacing w:before="100" w:after="0"/>
              <w:rPr>
                <w:b/>
              </w:rPr>
            </w:pPr>
            <w:r>
              <w:rPr>
                <w:b/>
              </w:rPr>
              <w:t>Goals Supported</w:t>
            </w:r>
          </w:p>
        </w:tc>
        <w:tc>
          <w:tcPr>
            <w:tcW w:w="0" w:type="auto"/>
          </w:tcPr>
          <w:p w14:paraId="62DD925A" w14:textId="77777777" w:rsidR="00B57B6B" w:rsidRDefault="00DE2456">
            <w:pPr>
              <w:spacing w:before="100" w:after="0"/>
            </w:pPr>
            <w:r>
              <w:rPr>
                <w:color w:val="000000"/>
              </w:rPr>
              <w:t>Decent Housing H-1: Housing Rehab &amp; Accessibility</w:t>
            </w:r>
            <w:r>
              <w:rPr>
                <w:color w:val="000000"/>
              </w:rPr>
              <w:br/>
            </w:r>
            <w:r>
              <w:rPr>
                <w:color w:val="000000"/>
              </w:rPr>
              <w:t>Decent Housing H-2: Homeownership</w:t>
            </w:r>
            <w:r>
              <w:rPr>
                <w:color w:val="000000"/>
              </w:rPr>
              <w:br/>
              <w:t>Housing H-3: Social Services-Stability &amp; Safety</w:t>
            </w:r>
            <w:r>
              <w:rPr>
                <w:color w:val="000000"/>
              </w:rPr>
              <w:br/>
              <w:t>Housing H-4: Social Services-Access to Crisis Serv</w:t>
            </w:r>
            <w:r>
              <w:rPr>
                <w:color w:val="000000"/>
              </w:rPr>
              <w:br/>
              <w:t>Housing H-5: Social Services-Econ Independence</w:t>
            </w:r>
            <w:r>
              <w:rPr>
                <w:color w:val="000000"/>
              </w:rPr>
              <w:br/>
              <w:t>Sustainable Living Environment CD-2 Infrastructure</w:t>
            </w:r>
            <w:r>
              <w:rPr>
                <w:color w:val="000000"/>
              </w:rPr>
              <w:br/>
              <w:t>Sustainable Living Enviro</w:t>
            </w:r>
            <w:r>
              <w:rPr>
                <w:color w:val="000000"/>
              </w:rPr>
              <w:t>nment CD-3 Public Fac.</w:t>
            </w:r>
            <w:r>
              <w:rPr>
                <w:color w:val="000000"/>
              </w:rPr>
              <w:br/>
              <w:t>Economic Opportunity &amp; Job Creation</w:t>
            </w:r>
          </w:p>
        </w:tc>
      </w:tr>
      <w:tr w:rsidR="00B57B6B" w14:paraId="5266477F" w14:textId="77777777">
        <w:trPr>
          <w:cantSplit/>
        </w:trPr>
        <w:tc>
          <w:tcPr>
            <w:tcW w:w="0" w:type="auto"/>
            <w:vMerge/>
          </w:tcPr>
          <w:p w14:paraId="0473BD2E" w14:textId="77777777" w:rsidR="00B57B6B" w:rsidRDefault="00B57B6B"/>
        </w:tc>
        <w:tc>
          <w:tcPr>
            <w:tcW w:w="0" w:type="auto"/>
          </w:tcPr>
          <w:p w14:paraId="672D3E7D" w14:textId="77777777" w:rsidR="00B57B6B" w:rsidRDefault="00DE2456">
            <w:pPr>
              <w:keepNext/>
              <w:spacing w:before="100" w:after="0"/>
              <w:rPr>
                <w:b/>
              </w:rPr>
            </w:pPr>
            <w:r>
              <w:rPr>
                <w:b/>
              </w:rPr>
              <w:t>Needs Addressed</w:t>
            </w:r>
          </w:p>
        </w:tc>
        <w:tc>
          <w:tcPr>
            <w:tcW w:w="0" w:type="auto"/>
          </w:tcPr>
          <w:p w14:paraId="4DC324C4" w14:textId="77777777" w:rsidR="00B57B6B" w:rsidRDefault="00DE2456">
            <w:pPr>
              <w:spacing w:before="100" w:after="0"/>
            </w:pPr>
            <w:r>
              <w:rPr>
                <w:color w:val="000000"/>
              </w:rPr>
              <w:t>Housing Opportunities</w:t>
            </w:r>
            <w:r>
              <w:rPr>
                <w:color w:val="000000"/>
              </w:rPr>
              <w:br/>
              <w:t>Access to Crisis Services</w:t>
            </w:r>
            <w:r>
              <w:rPr>
                <w:color w:val="000000"/>
              </w:rPr>
              <w:br/>
              <w:t>Homeownership</w:t>
            </w:r>
            <w:r>
              <w:rPr>
                <w:color w:val="000000"/>
              </w:rPr>
              <w:br/>
              <w:t>Economic Independence</w:t>
            </w:r>
            <w:r>
              <w:rPr>
                <w:color w:val="000000"/>
              </w:rPr>
              <w:br/>
              <w:t>Stability and Safety</w:t>
            </w:r>
            <w:r>
              <w:rPr>
                <w:color w:val="000000"/>
              </w:rPr>
              <w:br/>
              <w:t>Infrastructure Improvements</w:t>
            </w:r>
            <w:r>
              <w:rPr>
                <w:color w:val="000000"/>
              </w:rPr>
              <w:br/>
            </w:r>
            <w:r>
              <w:rPr>
                <w:color w:val="000000"/>
              </w:rPr>
              <w:t>Public Facilities Improvements</w:t>
            </w:r>
            <w:r>
              <w:rPr>
                <w:color w:val="000000"/>
              </w:rPr>
              <w:br/>
              <w:t>Creating Economic Opportunity</w:t>
            </w:r>
          </w:p>
        </w:tc>
      </w:tr>
      <w:tr w:rsidR="00B57B6B" w14:paraId="533A605F" w14:textId="77777777">
        <w:trPr>
          <w:cantSplit/>
        </w:trPr>
        <w:tc>
          <w:tcPr>
            <w:tcW w:w="0" w:type="auto"/>
            <w:vMerge/>
          </w:tcPr>
          <w:p w14:paraId="38D1BA3D" w14:textId="77777777" w:rsidR="00B57B6B" w:rsidRDefault="00B57B6B"/>
        </w:tc>
        <w:tc>
          <w:tcPr>
            <w:tcW w:w="0" w:type="auto"/>
          </w:tcPr>
          <w:p w14:paraId="60E28D9A" w14:textId="77777777" w:rsidR="00B57B6B" w:rsidRDefault="00DE2456">
            <w:pPr>
              <w:keepNext/>
              <w:spacing w:before="100" w:after="0"/>
              <w:rPr>
                <w:b/>
              </w:rPr>
            </w:pPr>
            <w:r>
              <w:rPr>
                <w:b/>
              </w:rPr>
              <w:t>Funding</w:t>
            </w:r>
          </w:p>
        </w:tc>
        <w:tc>
          <w:tcPr>
            <w:tcW w:w="0" w:type="auto"/>
          </w:tcPr>
          <w:p w14:paraId="6E5F25CF" w14:textId="77777777" w:rsidR="00B57B6B" w:rsidRDefault="00DE2456">
            <w:pPr>
              <w:spacing w:before="100" w:after="0"/>
            </w:pPr>
            <w:r>
              <w:rPr>
                <w:color w:val="000000"/>
              </w:rPr>
              <w:t>CDBG: $400,000</w:t>
            </w:r>
          </w:p>
        </w:tc>
      </w:tr>
      <w:tr w:rsidR="00B57B6B" w14:paraId="27A76F02" w14:textId="77777777">
        <w:trPr>
          <w:cantSplit/>
        </w:trPr>
        <w:tc>
          <w:tcPr>
            <w:tcW w:w="0" w:type="auto"/>
            <w:vMerge/>
          </w:tcPr>
          <w:p w14:paraId="01900531" w14:textId="77777777" w:rsidR="00B57B6B" w:rsidRDefault="00B57B6B"/>
        </w:tc>
        <w:tc>
          <w:tcPr>
            <w:tcW w:w="0" w:type="auto"/>
          </w:tcPr>
          <w:p w14:paraId="0D23D2C4" w14:textId="77777777" w:rsidR="00B57B6B" w:rsidRDefault="00DE2456">
            <w:pPr>
              <w:keepNext/>
              <w:spacing w:before="100" w:after="0"/>
              <w:rPr>
                <w:b/>
              </w:rPr>
            </w:pPr>
            <w:r>
              <w:rPr>
                <w:b/>
              </w:rPr>
              <w:t>Description</w:t>
            </w:r>
          </w:p>
        </w:tc>
        <w:tc>
          <w:tcPr>
            <w:tcW w:w="0" w:type="auto"/>
          </w:tcPr>
          <w:p w14:paraId="325951E4" w14:textId="77777777" w:rsidR="00B57B6B" w:rsidRDefault="00DE2456">
            <w:pPr>
              <w:spacing w:before="100" w:after="0"/>
            </w:pPr>
            <w:r>
              <w:rPr>
                <w:color w:val="000000"/>
              </w:rPr>
              <w:t>Funds will be used to administer the CDBG Programs.</w:t>
            </w:r>
          </w:p>
        </w:tc>
      </w:tr>
      <w:tr w:rsidR="00B57B6B" w14:paraId="06549AEC" w14:textId="77777777">
        <w:trPr>
          <w:cantSplit/>
        </w:trPr>
        <w:tc>
          <w:tcPr>
            <w:tcW w:w="0" w:type="auto"/>
            <w:vMerge/>
          </w:tcPr>
          <w:p w14:paraId="5D5A7362" w14:textId="77777777" w:rsidR="00B57B6B" w:rsidRDefault="00B57B6B"/>
        </w:tc>
        <w:tc>
          <w:tcPr>
            <w:tcW w:w="0" w:type="auto"/>
          </w:tcPr>
          <w:p w14:paraId="72095C04" w14:textId="77777777" w:rsidR="00B57B6B" w:rsidRDefault="00DE2456">
            <w:pPr>
              <w:keepNext/>
              <w:spacing w:before="100" w:after="0"/>
              <w:rPr>
                <w:b/>
              </w:rPr>
            </w:pPr>
            <w:r>
              <w:rPr>
                <w:b/>
              </w:rPr>
              <w:t>Target Date</w:t>
            </w:r>
          </w:p>
        </w:tc>
        <w:tc>
          <w:tcPr>
            <w:tcW w:w="0" w:type="auto"/>
          </w:tcPr>
          <w:p w14:paraId="6C1BECB4" w14:textId="77777777" w:rsidR="00B57B6B" w:rsidRDefault="00DE2456">
            <w:pPr>
              <w:spacing w:before="100" w:after="0"/>
            </w:pPr>
            <w:r>
              <w:rPr>
                <w:color w:val="000000"/>
              </w:rPr>
              <w:t xml:space="preserve"> </w:t>
            </w:r>
          </w:p>
        </w:tc>
      </w:tr>
      <w:tr w:rsidR="00B57B6B" w14:paraId="6B334872" w14:textId="77777777">
        <w:trPr>
          <w:cantSplit/>
        </w:trPr>
        <w:tc>
          <w:tcPr>
            <w:tcW w:w="0" w:type="auto"/>
            <w:vMerge/>
          </w:tcPr>
          <w:p w14:paraId="76C80801" w14:textId="77777777" w:rsidR="00B57B6B" w:rsidRDefault="00B57B6B"/>
        </w:tc>
        <w:tc>
          <w:tcPr>
            <w:tcW w:w="0" w:type="auto"/>
          </w:tcPr>
          <w:p w14:paraId="72E7F802" w14:textId="77777777" w:rsidR="00B57B6B" w:rsidRDefault="00DE2456">
            <w:pPr>
              <w:keepNext/>
              <w:spacing w:before="100" w:after="0"/>
              <w:rPr>
                <w:rFonts w:asciiTheme="minorHAnsi" w:hAnsiTheme="minorHAnsi"/>
                <w:b/>
              </w:rPr>
            </w:pPr>
            <w:r>
              <w:rPr>
                <w:rStyle w:val="Strong"/>
                <w:rFonts w:asciiTheme="minorHAnsi" w:hAnsiTheme="minorHAnsi"/>
              </w:rPr>
              <w:t>Estimate the number and type of families that will benefit from the proposed activitie</w:t>
            </w:r>
            <w:r>
              <w:rPr>
                <w:rStyle w:val="Strong"/>
                <w:rFonts w:asciiTheme="minorHAnsi" w:hAnsiTheme="minorHAnsi"/>
              </w:rPr>
              <w:t>s</w:t>
            </w:r>
          </w:p>
        </w:tc>
        <w:tc>
          <w:tcPr>
            <w:tcW w:w="0" w:type="auto"/>
          </w:tcPr>
          <w:p w14:paraId="4822696D" w14:textId="77777777" w:rsidR="00B57B6B" w:rsidRDefault="00DE2456">
            <w:pPr>
              <w:spacing w:before="100" w:after="0"/>
            </w:pPr>
            <w:r>
              <w:rPr>
                <w:color w:val="000000"/>
              </w:rPr>
              <w:t xml:space="preserve"> </w:t>
            </w:r>
          </w:p>
        </w:tc>
      </w:tr>
      <w:tr w:rsidR="00B57B6B" w14:paraId="4A3B86E1" w14:textId="77777777">
        <w:trPr>
          <w:cantSplit/>
        </w:trPr>
        <w:tc>
          <w:tcPr>
            <w:tcW w:w="0" w:type="auto"/>
            <w:vMerge/>
          </w:tcPr>
          <w:p w14:paraId="296F330E" w14:textId="77777777" w:rsidR="00B57B6B" w:rsidRDefault="00B57B6B"/>
        </w:tc>
        <w:tc>
          <w:tcPr>
            <w:tcW w:w="0" w:type="auto"/>
          </w:tcPr>
          <w:p w14:paraId="2A065A75" w14:textId="77777777" w:rsidR="00B57B6B" w:rsidRDefault="00DE245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50C90116" w14:textId="77777777" w:rsidR="00B57B6B" w:rsidRDefault="00DE2456">
            <w:pPr>
              <w:spacing w:before="100" w:after="0"/>
            </w:pPr>
            <w:r>
              <w:rPr>
                <w:color w:val="000000"/>
              </w:rPr>
              <w:t xml:space="preserve"> </w:t>
            </w:r>
          </w:p>
        </w:tc>
      </w:tr>
      <w:tr w:rsidR="00B57B6B" w14:paraId="4F9B3F84" w14:textId="77777777">
        <w:trPr>
          <w:cantSplit/>
        </w:trPr>
        <w:tc>
          <w:tcPr>
            <w:tcW w:w="0" w:type="auto"/>
            <w:vMerge/>
          </w:tcPr>
          <w:p w14:paraId="68B23011" w14:textId="77777777" w:rsidR="00B57B6B" w:rsidRDefault="00B57B6B"/>
        </w:tc>
        <w:tc>
          <w:tcPr>
            <w:tcW w:w="0" w:type="auto"/>
          </w:tcPr>
          <w:p w14:paraId="16EADD36" w14:textId="77777777" w:rsidR="00B57B6B" w:rsidRDefault="00DE2456">
            <w:pPr>
              <w:keepNext/>
              <w:spacing w:before="100" w:after="0"/>
              <w:rPr>
                <w:rFonts w:asciiTheme="minorHAnsi" w:hAnsiTheme="minorHAnsi"/>
                <w:b/>
              </w:rPr>
            </w:pPr>
            <w:r>
              <w:rPr>
                <w:rStyle w:val="Strong"/>
                <w:rFonts w:asciiTheme="minorHAnsi" w:hAnsiTheme="minorHAnsi"/>
              </w:rPr>
              <w:t>Planned Activities</w:t>
            </w:r>
          </w:p>
        </w:tc>
        <w:tc>
          <w:tcPr>
            <w:tcW w:w="0" w:type="auto"/>
          </w:tcPr>
          <w:p w14:paraId="4B351CB6" w14:textId="77777777" w:rsidR="00B57B6B" w:rsidRDefault="00DE2456">
            <w:pPr>
              <w:spacing w:before="100" w:after="0"/>
            </w:pPr>
            <w:r>
              <w:rPr>
                <w:color w:val="000000"/>
              </w:rPr>
              <w:t>#3502 21A  CDBG Admin Funds $400,000.00</w:t>
            </w:r>
          </w:p>
        </w:tc>
      </w:tr>
      <w:tr w:rsidR="00B57B6B" w14:paraId="3E813D9D" w14:textId="77777777">
        <w:trPr>
          <w:cantSplit/>
        </w:trPr>
        <w:tc>
          <w:tcPr>
            <w:tcW w:w="0" w:type="auto"/>
            <w:vMerge w:val="restart"/>
          </w:tcPr>
          <w:p w14:paraId="11E09D26" w14:textId="77777777" w:rsidR="00B57B6B" w:rsidRDefault="00DE2456">
            <w:r>
              <w:rPr>
                <w:b/>
              </w:rPr>
              <w:lastRenderedPageBreak/>
              <w:t>15</w:t>
            </w:r>
          </w:p>
        </w:tc>
        <w:tc>
          <w:tcPr>
            <w:tcW w:w="0" w:type="auto"/>
          </w:tcPr>
          <w:p w14:paraId="70F96762" w14:textId="77777777" w:rsidR="00B57B6B" w:rsidRDefault="00DE2456">
            <w:pPr>
              <w:keepNext/>
              <w:spacing w:before="100" w:after="0"/>
              <w:rPr>
                <w:b/>
              </w:rPr>
            </w:pPr>
            <w:r>
              <w:rPr>
                <w:b/>
              </w:rPr>
              <w:t>Project Name</w:t>
            </w:r>
          </w:p>
        </w:tc>
        <w:tc>
          <w:tcPr>
            <w:tcW w:w="0" w:type="auto"/>
          </w:tcPr>
          <w:p w14:paraId="2B001DBA" w14:textId="77777777" w:rsidR="00B57B6B" w:rsidRDefault="00DE2456">
            <w:pPr>
              <w:spacing w:before="100" w:after="0"/>
            </w:pPr>
            <w:r>
              <w:rPr>
                <w:color w:val="000000"/>
              </w:rPr>
              <w:t>CV-CARES Act CDBG CXL THIS PROJECT</w:t>
            </w:r>
          </w:p>
        </w:tc>
      </w:tr>
      <w:tr w:rsidR="00B57B6B" w14:paraId="5B00CDAD" w14:textId="77777777">
        <w:trPr>
          <w:cantSplit/>
        </w:trPr>
        <w:tc>
          <w:tcPr>
            <w:tcW w:w="0" w:type="auto"/>
            <w:vMerge/>
          </w:tcPr>
          <w:p w14:paraId="7F259017" w14:textId="77777777" w:rsidR="00B57B6B" w:rsidRDefault="00B57B6B"/>
        </w:tc>
        <w:tc>
          <w:tcPr>
            <w:tcW w:w="0" w:type="auto"/>
          </w:tcPr>
          <w:p w14:paraId="5F15BD50" w14:textId="77777777" w:rsidR="00B57B6B" w:rsidRDefault="00DE2456">
            <w:pPr>
              <w:keepNext/>
              <w:spacing w:before="100" w:after="0"/>
              <w:rPr>
                <w:b/>
              </w:rPr>
            </w:pPr>
            <w:r>
              <w:rPr>
                <w:b/>
              </w:rPr>
              <w:t>Target Area</w:t>
            </w:r>
          </w:p>
        </w:tc>
        <w:tc>
          <w:tcPr>
            <w:tcW w:w="0" w:type="auto"/>
          </w:tcPr>
          <w:p w14:paraId="600C82BF" w14:textId="77777777" w:rsidR="00B57B6B" w:rsidRDefault="00DE2456">
            <w:pPr>
              <w:spacing w:before="100" w:after="0"/>
            </w:pPr>
            <w:r>
              <w:rPr>
                <w:color w:val="000000"/>
              </w:rPr>
              <w:t>Salt Lake County</w:t>
            </w:r>
          </w:p>
        </w:tc>
      </w:tr>
      <w:tr w:rsidR="00B57B6B" w14:paraId="4C0BF04E" w14:textId="77777777">
        <w:trPr>
          <w:cantSplit/>
        </w:trPr>
        <w:tc>
          <w:tcPr>
            <w:tcW w:w="0" w:type="auto"/>
            <w:vMerge/>
          </w:tcPr>
          <w:p w14:paraId="48DF3C17" w14:textId="77777777" w:rsidR="00B57B6B" w:rsidRDefault="00B57B6B"/>
        </w:tc>
        <w:tc>
          <w:tcPr>
            <w:tcW w:w="0" w:type="auto"/>
          </w:tcPr>
          <w:p w14:paraId="37111AD1" w14:textId="77777777" w:rsidR="00B57B6B" w:rsidRDefault="00DE2456">
            <w:pPr>
              <w:keepNext/>
              <w:spacing w:before="100" w:after="0"/>
              <w:rPr>
                <w:b/>
              </w:rPr>
            </w:pPr>
            <w:r>
              <w:rPr>
                <w:b/>
              </w:rPr>
              <w:t>Goals Supported</w:t>
            </w:r>
          </w:p>
        </w:tc>
        <w:tc>
          <w:tcPr>
            <w:tcW w:w="0" w:type="auto"/>
          </w:tcPr>
          <w:p w14:paraId="263EA350" w14:textId="77777777" w:rsidR="00B57B6B" w:rsidRDefault="00DE2456">
            <w:pPr>
              <w:spacing w:before="100" w:after="0"/>
            </w:pPr>
            <w:r>
              <w:rPr>
                <w:color w:val="000000"/>
              </w:rPr>
              <w:t>Decent Housing H-2: Homeownership</w:t>
            </w:r>
            <w:r>
              <w:rPr>
                <w:color w:val="000000"/>
              </w:rPr>
              <w:br/>
              <w:t>Housing H-3: Social Services-Stability &amp; Safety</w:t>
            </w:r>
            <w:r>
              <w:rPr>
                <w:color w:val="000000"/>
              </w:rPr>
              <w:br/>
              <w:t>Housing H-5: Social Services-Econ Independence</w:t>
            </w:r>
            <w:r>
              <w:rPr>
                <w:color w:val="000000"/>
              </w:rPr>
              <w:br/>
              <w:t>Decent Housing Homeless-2: Rental Assistance-RRH</w:t>
            </w:r>
            <w:r>
              <w:rPr>
                <w:color w:val="000000"/>
              </w:rPr>
              <w:br/>
              <w:t>Decent Housing Homeless and Special Needs -3</w:t>
            </w:r>
          </w:p>
        </w:tc>
      </w:tr>
      <w:tr w:rsidR="00B57B6B" w14:paraId="2DF7560A" w14:textId="77777777">
        <w:trPr>
          <w:cantSplit/>
        </w:trPr>
        <w:tc>
          <w:tcPr>
            <w:tcW w:w="0" w:type="auto"/>
            <w:vMerge/>
          </w:tcPr>
          <w:p w14:paraId="010EBBAD" w14:textId="77777777" w:rsidR="00B57B6B" w:rsidRDefault="00B57B6B"/>
        </w:tc>
        <w:tc>
          <w:tcPr>
            <w:tcW w:w="0" w:type="auto"/>
          </w:tcPr>
          <w:p w14:paraId="2D429F6F" w14:textId="77777777" w:rsidR="00B57B6B" w:rsidRDefault="00DE2456">
            <w:pPr>
              <w:keepNext/>
              <w:spacing w:before="100" w:after="0"/>
              <w:rPr>
                <w:b/>
              </w:rPr>
            </w:pPr>
            <w:r>
              <w:rPr>
                <w:b/>
              </w:rPr>
              <w:t>Needs Addressed</w:t>
            </w:r>
          </w:p>
        </w:tc>
        <w:tc>
          <w:tcPr>
            <w:tcW w:w="0" w:type="auto"/>
          </w:tcPr>
          <w:p w14:paraId="6FEB3905" w14:textId="77777777" w:rsidR="00B57B6B" w:rsidRDefault="00DE2456">
            <w:pPr>
              <w:spacing w:before="100" w:after="0"/>
            </w:pPr>
            <w:r>
              <w:rPr>
                <w:color w:val="000000"/>
              </w:rPr>
              <w:t>Access to Crisis Services</w:t>
            </w:r>
            <w:r>
              <w:rPr>
                <w:color w:val="000000"/>
              </w:rPr>
              <w:br/>
              <w:t>Homeownership</w:t>
            </w:r>
            <w:r>
              <w:rPr>
                <w:color w:val="000000"/>
              </w:rPr>
              <w:br/>
              <w:t>Economic Independence</w:t>
            </w:r>
            <w:r>
              <w:rPr>
                <w:color w:val="000000"/>
              </w:rPr>
              <w:br/>
              <w:t>Rental Assistance - Rapid Re-Housing</w:t>
            </w:r>
          </w:p>
        </w:tc>
      </w:tr>
      <w:tr w:rsidR="00B57B6B" w14:paraId="5F6A23CD" w14:textId="77777777">
        <w:trPr>
          <w:cantSplit/>
        </w:trPr>
        <w:tc>
          <w:tcPr>
            <w:tcW w:w="0" w:type="auto"/>
            <w:vMerge/>
          </w:tcPr>
          <w:p w14:paraId="04AC7802" w14:textId="77777777" w:rsidR="00B57B6B" w:rsidRDefault="00B57B6B"/>
        </w:tc>
        <w:tc>
          <w:tcPr>
            <w:tcW w:w="0" w:type="auto"/>
          </w:tcPr>
          <w:p w14:paraId="678484F2" w14:textId="77777777" w:rsidR="00B57B6B" w:rsidRDefault="00DE2456">
            <w:pPr>
              <w:keepNext/>
              <w:spacing w:before="100" w:after="0"/>
              <w:rPr>
                <w:b/>
              </w:rPr>
            </w:pPr>
            <w:r>
              <w:rPr>
                <w:b/>
              </w:rPr>
              <w:t>Funding</w:t>
            </w:r>
          </w:p>
        </w:tc>
        <w:tc>
          <w:tcPr>
            <w:tcW w:w="0" w:type="auto"/>
          </w:tcPr>
          <w:p w14:paraId="61ED15CC" w14:textId="77777777" w:rsidR="00B57B6B" w:rsidRDefault="00DE2456">
            <w:pPr>
              <w:spacing w:before="100" w:after="0"/>
            </w:pPr>
            <w:r>
              <w:rPr>
                <w:color w:val="000000"/>
              </w:rPr>
              <w:t xml:space="preserve">: </w:t>
            </w:r>
          </w:p>
        </w:tc>
      </w:tr>
      <w:tr w:rsidR="00B57B6B" w14:paraId="769F3DA0" w14:textId="77777777">
        <w:trPr>
          <w:cantSplit/>
        </w:trPr>
        <w:tc>
          <w:tcPr>
            <w:tcW w:w="0" w:type="auto"/>
            <w:vMerge/>
          </w:tcPr>
          <w:p w14:paraId="05EC5082" w14:textId="77777777" w:rsidR="00B57B6B" w:rsidRDefault="00B57B6B"/>
        </w:tc>
        <w:tc>
          <w:tcPr>
            <w:tcW w:w="0" w:type="auto"/>
          </w:tcPr>
          <w:p w14:paraId="55D94751" w14:textId="77777777" w:rsidR="00B57B6B" w:rsidRDefault="00DE2456">
            <w:pPr>
              <w:keepNext/>
              <w:spacing w:before="100" w:after="0"/>
              <w:rPr>
                <w:b/>
              </w:rPr>
            </w:pPr>
            <w:r>
              <w:rPr>
                <w:b/>
              </w:rPr>
              <w:t>Description</w:t>
            </w:r>
          </w:p>
        </w:tc>
        <w:tc>
          <w:tcPr>
            <w:tcW w:w="0" w:type="auto"/>
          </w:tcPr>
          <w:p w14:paraId="0B91E232" w14:textId="77777777" w:rsidR="00B57B6B" w:rsidRDefault="00DE2456">
            <w:pPr>
              <w:spacing w:before="100" w:after="0"/>
            </w:pPr>
            <w:r>
              <w:rPr>
                <w:color w:val="000000"/>
              </w:rPr>
              <w:t>Salt Lake County will allocate the CDBG-CV funds of $2,790,850 to provide grants to agencies to support housing stability for low-</w:t>
            </w:r>
            <w:r>
              <w:rPr>
                <w:color w:val="000000"/>
              </w:rPr>
              <w:t>to-moderate income residents of Salt Lake County whose housing has been threatened by the economic impacts of the coronavirus pandemic (COVID-19), and the associated administrative costs.</w:t>
            </w:r>
          </w:p>
        </w:tc>
      </w:tr>
      <w:tr w:rsidR="00B57B6B" w14:paraId="4D19237A" w14:textId="77777777">
        <w:trPr>
          <w:cantSplit/>
        </w:trPr>
        <w:tc>
          <w:tcPr>
            <w:tcW w:w="0" w:type="auto"/>
            <w:vMerge/>
          </w:tcPr>
          <w:p w14:paraId="560C1C6F" w14:textId="77777777" w:rsidR="00B57B6B" w:rsidRDefault="00B57B6B"/>
        </w:tc>
        <w:tc>
          <w:tcPr>
            <w:tcW w:w="0" w:type="auto"/>
          </w:tcPr>
          <w:p w14:paraId="29ABAB29" w14:textId="77777777" w:rsidR="00B57B6B" w:rsidRDefault="00DE2456">
            <w:pPr>
              <w:keepNext/>
              <w:spacing w:before="100" w:after="0"/>
              <w:rPr>
                <w:b/>
              </w:rPr>
            </w:pPr>
            <w:r>
              <w:rPr>
                <w:b/>
              </w:rPr>
              <w:t>Target Date</w:t>
            </w:r>
          </w:p>
        </w:tc>
        <w:tc>
          <w:tcPr>
            <w:tcW w:w="0" w:type="auto"/>
          </w:tcPr>
          <w:p w14:paraId="39D21FC2" w14:textId="77777777" w:rsidR="00B57B6B" w:rsidRDefault="00DE2456">
            <w:pPr>
              <w:spacing w:before="100" w:after="0"/>
            </w:pPr>
            <w:r>
              <w:rPr>
                <w:color w:val="000000"/>
              </w:rPr>
              <w:t xml:space="preserve"> </w:t>
            </w:r>
          </w:p>
        </w:tc>
      </w:tr>
      <w:tr w:rsidR="00B57B6B" w14:paraId="47489A86" w14:textId="77777777">
        <w:trPr>
          <w:cantSplit/>
        </w:trPr>
        <w:tc>
          <w:tcPr>
            <w:tcW w:w="0" w:type="auto"/>
            <w:vMerge/>
          </w:tcPr>
          <w:p w14:paraId="5872DC88" w14:textId="77777777" w:rsidR="00B57B6B" w:rsidRDefault="00B57B6B"/>
        </w:tc>
        <w:tc>
          <w:tcPr>
            <w:tcW w:w="0" w:type="auto"/>
          </w:tcPr>
          <w:p w14:paraId="498325BF" w14:textId="77777777" w:rsidR="00B57B6B" w:rsidRDefault="00DE2456">
            <w:pPr>
              <w:keepNext/>
              <w:spacing w:before="100" w:after="0"/>
              <w:rPr>
                <w:rFonts w:asciiTheme="minorHAnsi" w:hAnsiTheme="minorHAnsi"/>
                <w:b/>
              </w:rPr>
            </w:pPr>
            <w:r>
              <w:rPr>
                <w:rStyle w:val="Strong"/>
                <w:rFonts w:asciiTheme="minorHAnsi" w:hAnsiTheme="minorHAnsi"/>
              </w:rPr>
              <w:t>Estimate the number and type of families that will</w:t>
            </w:r>
            <w:r>
              <w:rPr>
                <w:rStyle w:val="Strong"/>
                <w:rFonts w:asciiTheme="minorHAnsi" w:hAnsiTheme="minorHAnsi"/>
              </w:rPr>
              <w:t xml:space="preserve"> benefit from the proposed activities</w:t>
            </w:r>
          </w:p>
        </w:tc>
        <w:tc>
          <w:tcPr>
            <w:tcW w:w="0" w:type="auto"/>
          </w:tcPr>
          <w:p w14:paraId="474BF025" w14:textId="77777777" w:rsidR="00B57B6B" w:rsidRDefault="00DE2456">
            <w:pPr>
              <w:spacing w:before="100" w:after="0"/>
            </w:pPr>
            <w:r>
              <w:rPr>
                <w:color w:val="000000"/>
              </w:rPr>
              <w:t xml:space="preserve"> </w:t>
            </w:r>
          </w:p>
        </w:tc>
      </w:tr>
      <w:tr w:rsidR="00B57B6B" w14:paraId="63A10A4F" w14:textId="77777777">
        <w:trPr>
          <w:cantSplit/>
        </w:trPr>
        <w:tc>
          <w:tcPr>
            <w:tcW w:w="0" w:type="auto"/>
            <w:vMerge/>
          </w:tcPr>
          <w:p w14:paraId="475CF3C6" w14:textId="77777777" w:rsidR="00B57B6B" w:rsidRDefault="00B57B6B"/>
        </w:tc>
        <w:tc>
          <w:tcPr>
            <w:tcW w:w="0" w:type="auto"/>
          </w:tcPr>
          <w:p w14:paraId="5400DEC0" w14:textId="77777777" w:rsidR="00B57B6B" w:rsidRDefault="00DE245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406E5433" w14:textId="77777777" w:rsidR="00B57B6B" w:rsidRDefault="00DE2456">
            <w:pPr>
              <w:spacing w:before="100" w:after="0"/>
            </w:pPr>
            <w:r>
              <w:rPr>
                <w:color w:val="000000"/>
              </w:rPr>
              <w:t xml:space="preserve"> </w:t>
            </w:r>
          </w:p>
        </w:tc>
      </w:tr>
      <w:tr w:rsidR="00B57B6B" w14:paraId="48143C8E" w14:textId="77777777">
        <w:trPr>
          <w:cantSplit/>
        </w:trPr>
        <w:tc>
          <w:tcPr>
            <w:tcW w:w="0" w:type="auto"/>
            <w:vMerge/>
          </w:tcPr>
          <w:p w14:paraId="3415541D" w14:textId="77777777" w:rsidR="00B57B6B" w:rsidRDefault="00B57B6B"/>
        </w:tc>
        <w:tc>
          <w:tcPr>
            <w:tcW w:w="0" w:type="auto"/>
          </w:tcPr>
          <w:p w14:paraId="3148A717" w14:textId="77777777" w:rsidR="00B57B6B" w:rsidRDefault="00DE2456">
            <w:pPr>
              <w:keepNext/>
              <w:spacing w:before="100" w:after="0"/>
              <w:rPr>
                <w:rFonts w:asciiTheme="minorHAnsi" w:hAnsiTheme="minorHAnsi"/>
                <w:b/>
              </w:rPr>
            </w:pPr>
            <w:r>
              <w:rPr>
                <w:rStyle w:val="Strong"/>
                <w:rFonts w:asciiTheme="minorHAnsi" w:hAnsiTheme="minorHAnsi"/>
              </w:rPr>
              <w:t>Planned Activities</w:t>
            </w:r>
          </w:p>
        </w:tc>
        <w:tc>
          <w:tcPr>
            <w:tcW w:w="0" w:type="auto"/>
          </w:tcPr>
          <w:p w14:paraId="4B3EECEE" w14:textId="77777777" w:rsidR="00B57B6B" w:rsidRDefault="00DE2456">
            <w:pPr>
              <w:spacing w:before="100" w:after="0"/>
            </w:pPr>
            <w:r>
              <w:rPr>
                <w:color w:val="000000"/>
              </w:rPr>
              <w:t>Salt Lake County will release a request for applications to possibly fund public service activities including housing case management or related staffing costs, as necessary for agencies to have the capacities to administer various sources of rent payments</w:t>
            </w:r>
            <w:r>
              <w:rPr>
                <w:color w:val="000000"/>
              </w:rPr>
              <w:t xml:space="preserve"> or other assistance to prevent homelessness.  Salt Lake County will also fund public services activities of up to six months of emergency assistance for basic services such as food or shelter, including payment for rent or utilities, when administered in </w:t>
            </w:r>
            <w:r>
              <w:rPr>
                <w:color w:val="000000"/>
              </w:rPr>
              <w:t>conjunction with monthly housing case management for evaluation of ongoing need for assistance.</w:t>
            </w:r>
          </w:p>
        </w:tc>
      </w:tr>
      <w:tr w:rsidR="00B57B6B" w14:paraId="3B71B81D" w14:textId="77777777">
        <w:trPr>
          <w:cantSplit/>
        </w:trPr>
        <w:tc>
          <w:tcPr>
            <w:tcW w:w="0" w:type="auto"/>
            <w:vMerge w:val="restart"/>
          </w:tcPr>
          <w:p w14:paraId="4B63E21C" w14:textId="77777777" w:rsidR="00B57B6B" w:rsidRDefault="00DE2456">
            <w:r>
              <w:rPr>
                <w:b/>
              </w:rPr>
              <w:t>16</w:t>
            </w:r>
          </w:p>
        </w:tc>
        <w:tc>
          <w:tcPr>
            <w:tcW w:w="0" w:type="auto"/>
          </w:tcPr>
          <w:p w14:paraId="51E633CC" w14:textId="77777777" w:rsidR="00B57B6B" w:rsidRDefault="00DE2456">
            <w:pPr>
              <w:keepNext/>
              <w:spacing w:before="100" w:after="0"/>
              <w:rPr>
                <w:b/>
              </w:rPr>
            </w:pPr>
            <w:r>
              <w:rPr>
                <w:b/>
              </w:rPr>
              <w:t>Project Name</w:t>
            </w:r>
          </w:p>
        </w:tc>
        <w:tc>
          <w:tcPr>
            <w:tcW w:w="0" w:type="auto"/>
          </w:tcPr>
          <w:p w14:paraId="075DFAF8" w14:textId="77777777" w:rsidR="00B57B6B" w:rsidRDefault="00DE2456">
            <w:pPr>
              <w:spacing w:before="100" w:after="0"/>
            </w:pPr>
            <w:r>
              <w:rPr>
                <w:color w:val="000000"/>
              </w:rPr>
              <w:t>HESG20 - Salt Lake County</w:t>
            </w:r>
          </w:p>
        </w:tc>
      </w:tr>
      <w:tr w:rsidR="00B57B6B" w14:paraId="44A84AF5" w14:textId="77777777">
        <w:trPr>
          <w:cantSplit/>
        </w:trPr>
        <w:tc>
          <w:tcPr>
            <w:tcW w:w="0" w:type="auto"/>
            <w:vMerge/>
          </w:tcPr>
          <w:p w14:paraId="14B0F6F9" w14:textId="77777777" w:rsidR="00B57B6B" w:rsidRDefault="00B57B6B"/>
        </w:tc>
        <w:tc>
          <w:tcPr>
            <w:tcW w:w="0" w:type="auto"/>
          </w:tcPr>
          <w:p w14:paraId="63FF580A" w14:textId="77777777" w:rsidR="00B57B6B" w:rsidRDefault="00DE2456">
            <w:pPr>
              <w:keepNext/>
              <w:spacing w:before="100" w:after="0"/>
              <w:rPr>
                <w:b/>
              </w:rPr>
            </w:pPr>
            <w:r>
              <w:rPr>
                <w:b/>
              </w:rPr>
              <w:t>Target Area</w:t>
            </w:r>
          </w:p>
        </w:tc>
        <w:tc>
          <w:tcPr>
            <w:tcW w:w="0" w:type="auto"/>
          </w:tcPr>
          <w:p w14:paraId="55E17091" w14:textId="77777777" w:rsidR="00B57B6B" w:rsidRDefault="00DE2456">
            <w:pPr>
              <w:spacing w:before="100" w:after="0"/>
            </w:pPr>
            <w:r>
              <w:rPr>
                <w:color w:val="000000"/>
              </w:rPr>
              <w:t>Salt Lake County</w:t>
            </w:r>
          </w:p>
        </w:tc>
      </w:tr>
      <w:tr w:rsidR="00B57B6B" w14:paraId="4DCDB432" w14:textId="77777777">
        <w:trPr>
          <w:cantSplit/>
        </w:trPr>
        <w:tc>
          <w:tcPr>
            <w:tcW w:w="0" w:type="auto"/>
            <w:vMerge/>
          </w:tcPr>
          <w:p w14:paraId="07508282" w14:textId="77777777" w:rsidR="00B57B6B" w:rsidRDefault="00B57B6B"/>
        </w:tc>
        <w:tc>
          <w:tcPr>
            <w:tcW w:w="0" w:type="auto"/>
          </w:tcPr>
          <w:p w14:paraId="36AB5F1D" w14:textId="77777777" w:rsidR="00B57B6B" w:rsidRDefault="00DE2456">
            <w:pPr>
              <w:keepNext/>
              <w:spacing w:before="100" w:after="0"/>
              <w:rPr>
                <w:b/>
              </w:rPr>
            </w:pPr>
            <w:r>
              <w:rPr>
                <w:b/>
              </w:rPr>
              <w:t>Goals Supported</w:t>
            </w:r>
          </w:p>
        </w:tc>
        <w:tc>
          <w:tcPr>
            <w:tcW w:w="0" w:type="auto"/>
          </w:tcPr>
          <w:p w14:paraId="676CA39D" w14:textId="77777777" w:rsidR="00B57B6B" w:rsidRDefault="00DE2456">
            <w:pPr>
              <w:spacing w:before="100" w:after="0"/>
            </w:pPr>
            <w:r>
              <w:rPr>
                <w:color w:val="000000"/>
              </w:rPr>
              <w:t>Housing H-3: Social Services-Stability &amp; Safety</w:t>
            </w:r>
            <w:r>
              <w:rPr>
                <w:color w:val="000000"/>
              </w:rPr>
              <w:br/>
              <w:t>Housing H-4: Social Services-Access to Crisis Serv</w:t>
            </w:r>
            <w:r>
              <w:rPr>
                <w:color w:val="000000"/>
              </w:rPr>
              <w:br/>
              <w:t>Decent Housing Homeless-2: Rental Assistance-RRH</w:t>
            </w:r>
            <w:r>
              <w:rPr>
                <w:color w:val="000000"/>
              </w:rPr>
              <w:br/>
              <w:t>Decent Housing Homeless and Special Needs -3</w:t>
            </w:r>
          </w:p>
        </w:tc>
      </w:tr>
      <w:tr w:rsidR="00B57B6B" w14:paraId="12C66E0E" w14:textId="77777777">
        <w:trPr>
          <w:cantSplit/>
        </w:trPr>
        <w:tc>
          <w:tcPr>
            <w:tcW w:w="0" w:type="auto"/>
            <w:vMerge/>
          </w:tcPr>
          <w:p w14:paraId="6786CD29" w14:textId="77777777" w:rsidR="00B57B6B" w:rsidRDefault="00B57B6B"/>
        </w:tc>
        <w:tc>
          <w:tcPr>
            <w:tcW w:w="0" w:type="auto"/>
          </w:tcPr>
          <w:p w14:paraId="3979866C" w14:textId="77777777" w:rsidR="00B57B6B" w:rsidRDefault="00DE2456">
            <w:pPr>
              <w:keepNext/>
              <w:spacing w:before="100" w:after="0"/>
              <w:rPr>
                <w:b/>
              </w:rPr>
            </w:pPr>
            <w:r>
              <w:rPr>
                <w:b/>
              </w:rPr>
              <w:t>Needs Addressed</w:t>
            </w:r>
          </w:p>
        </w:tc>
        <w:tc>
          <w:tcPr>
            <w:tcW w:w="0" w:type="auto"/>
          </w:tcPr>
          <w:p w14:paraId="06269FA0" w14:textId="77777777" w:rsidR="00B57B6B" w:rsidRDefault="00DE2456">
            <w:pPr>
              <w:spacing w:before="100" w:after="0"/>
            </w:pPr>
            <w:r>
              <w:rPr>
                <w:color w:val="000000"/>
              </w:rPr>
              <w:t>Access to Crisis Services</w:t>
            </w:r>
            <w:r>
              <w:rPr>
                <w:color w:val="000000"/>
              </w:rPr>
              <w:br/>
              <w:t>Rental Assistance - Rapid Re-Housing</w:t>
            </w:r>
            <w:r>
              <w:rPr>
                <w:color w:val="000000"/>
              </w:rPr>
              <w:br/>
              <w:t>Stability and Safety</w:t>
            </w:r>
          </w:p>
        </w:tc>
      </w:tr>
      <w:tr w:rsidR="00B57B6B" w14:paraId="3A879807" w14:textId="77777777">
        <w:trPr>
          <w:cantSplit/>
        </w:trPr>
        <w:tc>
          <w:tcPr>
            <w:tcW w:w="0" w:type="auto"/>
            <w:vMerge/>
          </w:tcPr>
          <w:p w14:paraId="6178DA03" w14:textId="77777777" w:rsidR="00B57B6B" w:rsidRDefault="00B57B6B"/>
        </w:tc>
        <w:tc>
          <w:tcPr>
            <w:tcW w:w="0" w:type="auto"/>
          </w:tcPr>
          <w:p w14:paraId="74509781" w14:textId="77777777" w:rsidR="00B57B6B" w:rsidRDefault="00DE2456">
            <w:pPr>
              <w:keepNext/>
              <w:spacing w:before="100" w:after="0"/>
              <w:rPr>
                <w:b/>
              </w:rPr>
            </w:pPr>
            <w:r>
              <w:rPr>
                <w:b/>
              </w:rPr>
              <w:t>Funding</w:t>
            </w:r>
          </w:p>
        </w:tc>
        <w:tc>
          <w:tcPr>
            <w:tcW w:w="0" w:type="auto"/>
          </w:tcPr>
          <w:p w14:paraId="52D117B7" w14:textId="77777777" w:rsidR="00B57B6B" w:rsidRDefault="00DE2456">
            <w:pPr>
              <w:spacing w:before="100" w:after="0"/>
            </w:pPr>
            <w:r>
              <w:rPr>
                <w:color w:val="000000"/>
              </w:rPr>
              <w:t>ESG: $217,817</w:t>
            </w:r>
            <w:r>
              <w:rPr>
                <w:color w:val="000000"/>
              </w:rPr>
              <w:br/>
              <w:t>CARES act esg: $3,132,150</w:t>
            </w:r>
          </w:p>
        </w:tc>
      </w:tr>
      <w:tr w:rsidR="00B57B6B" w14:paraId="48518ED5" w14:textId="77777777">
        <w:trPr>
          <w:cantSplit/>
        </w:trPr>
        <w:tc>
          <w:tcPr>
            <w:tcW w:w="0" w:type="auto"/>
            <w:vMerge/>
          </w:tcPr>
          <w:p w14:paraId="7EE0287E" w14:textId="77777777" w:rsidR="00B57B6B" w:rsidRDefault="00B57B6B"/>
        </w:tc>
        <w:tc>
          <w:tcPr>
            <w:tcW w:w="0" w:type="auto"/>
          </w:tcPr>
          <w:p w14:paraId="787E75D0" w14:textId="77777777" w:rsidR="00B57B6B" w:rsidRDefault="00DE2456">
            <w:pPr>
              <w:keepNext/>
              <w:spacing w:before="100" w:after="0"/>
              <w:rPr>
                <w:b/>
              </w:rPr>
            </w:pPr>
            <w:r>
              <w:rPr>
                <w:b/>
              </w:rPr>
              <w:t>Description</w:t>
            </w:r>
          </w:p>
        </w:tc>
        <w:tc>
          <w:tcPr>
            <w:tcW w:w="0" w:type="auto"/>
          </w:tcPr>
          <w:p w14:paraId="267A9923" w14:textId="77777777" w:rsidR="00B57B6B" w:rsidRDefault="00DE2456">
            <w:pPr>
              <w:spacing w:before="100" w:after="0"/>
            </w:pPr>
            <w:r>
              <w:rPr>
                <w:color w:val="000000"/>
              </w:rPr>
              <w:t>Funding will be provided to all eligible activities under the HESG program.  This includes Emergency Shelter</w:t>
            </w:r>
            <w:r>
              <w:rPr>
                <w:color w:val="000000"/>
              </w:rPr>
              <w:t xml:space="preserve"> Activities, Rapid Re-Housing, Homeless Prevention (Diversion) and Administration.ESG-CV funds will be used to prevent, prepare for, and respond to the coronavirus pandemic (COVID-19) among individuals and families who are homeless or receiving homeless as</w:t>
            </w:r>
            <w:r>
              <w:rPr>
                <w:color w:val="000000"/>
              </w:rPr>
              <w:t>sistance; and to support additional homeless assistance and homelessness prevention activities to mitigate the impacts of COVID-19.  Salt Lake County intends to utilize funds for the eligible components of Rapid Re-Housing, Homelessness Prevention, Emergen</w:t>
            </w:r>
            <w:r>
              <w:rPr>
                <w:color w:val="000000"/>
              </w:rPr>
              <w:t>cy Shelter, and/or Temporary Shelter, including the activities of rental assistance, housing relocation and stabilization services, shelter operations, and administrative costs.</w:t>
            </w:r>
          </w:p>
        </w:tc>
      </w:tr>
      <w:tr w:rsidR="00B57B6B" w14:paraId="33011436" w14:textId="77777777">
        <w:trPr>
          <w:cantSplit/>
        </w:trPr>
        <w:tc>
          <w:tcPr>
            <w:tcW w:w="0" w:type="auto"/>
            <w:vMerge/>
          </w:tcPr>
          <w:p w14:paraId="7BE16747" w14:textId="77777777" w:rsidR="00B57B6B" w:rsidRDefault="00B57B6B"/>
        </w:tc>
        <w:tc>
          <w:tcPr>
            <w:tcW w:w="0" w:type="auto"/>
          </w:tcPr>
          <w:p w14:paraId="11441033" w14:textId="77777777" w:rsidR="00B57B6B" w:rsidRDefault="00DE2456">
            <w:pPr>
              <w:keepNext/>
              <w:spacing w:before="100" w:after="0"/>
              <w:rPr>
                <w:b/>
              </w:rPr>
            </w:pPr>
            <w:r>
              <w:rPr>
                <w:b/>
              </w:rPr>
              <w:t>Target Date</w:t>
            </w:r>
          </w:p>
        </w:tc>
        <w:tc>
          <w:tcPr>
            <w:tcW w:w="0" w:type="auto"/>
          </w:tcPr>
          <w:p w14:paraId="7B2E1C50" w14:textId="77777777" w:rsidR="00B57B6B" w:rsidRDefault="00DE2456">
            <w:pPr>
              <w:spacing w:before="100" w:after="0"/>
            </w:pPr>
            <w:r>
              <w:rPr>
                <w:color w:val="000000"/>
              </w:rPr>
              <w:t xml:space="preserve"> </w:t>
            </w:r>
          </w:p>
        </w:tc>
      </w:tr>
      <w:tr w:rsidR="00B57B6B" w14:paraId="266D94EF" w14:textId="77777777">
        <w:trPr>
          <w:cantSplit/>
        </w:trPr>
        <w:tc>
          <w:tcPr>
            <w:tcW w:w="0" w:type="auto"/>
            <w:vMerge/>
          </w:tcPr>
          <w:p w14:paraId="4B712BDD" w14:textId="77777777" w:rsidR="00B57B6B" w:rsidRDefault="00B57B6B"/>
        </w:tc>
        <w:tc>
          <w:tcPr>
            <w:tcW w:w="0" w:type="auto"/>
          </w:tcPr>
          <w:p w14:paraId="4FACABBB" w14:textId="77777777" w:rsidR="00B57B6B" w:rsidRDefault="00DE2456">
            <w:pPr>
              <w:keepNext/>
              <w:spacing w:before="100" w:after="0"/>
              <w:rPr>
                <w:rFonts w:asciiTheme="minorHAnsi" w:hAnsiTheme="minorHAnsi"/>
                <w:b/>
              </w:rPr>
            </w:pPr>
            <w:r>
              <w:rPr>
                <w:rStyle w:val="Strong"/>
                <w:rFonts w:asciiTheme="minorHAnsi" w:hAnsiTheme="minorHAnsi"/>
              </w:rPr>
              <w:t>Estimate the number and type of families that will benefit f</w:t>
            </w:r>
            <w:r>
              <w:rPr>
                <w:rStyle w:val="Strong"/>
                <w:rFonts w:asciiTheme="minorHAnsi" w:hAnsiTheme="minorHAnsi"/>
              </w:rPr>
              <w:t>rom the proposed activities</w:t>
            </w:r>
          </w:p>
        </w:tc>
        <w:tc>
          <w:tcPr>
            <w:tcW w:w="0" w:type="auto"/>
          </w:tcPr>
          <w:p w14:paraId="2E44F4BC" w14:textId="77777777" w:rsidR="00B57B6B" w:rsidRDefault="00DE2456">
            <w:pPr>
              <w:spacing w:before="100" w:after="0"/>
            </w:pPr>
            <w:r>
              <w:rPr>
                <w:color w:val="000000"/>
              </w:rPr>
              <w:t xml:space="preserve"> </w:t>
            </w:r>
          </w:p>
        </w:tc>
      </w:tr>
      <w:tr w:rsidR="00B57B6B" w14:paraId="696234D8" w14:textId="77777777">
        <w:trPr>
          <w:cantSplit/>
        </w:trPr>
        <w:tc>
          <w:tcPr>
            <w:tcW w:w="0" w:type="auto"/>
            <w:vMerge/>
          </w:tcPr>
          <w:p w14:paraId="54F756FC" w14:textId="77777777" w:rsidR="00B57B6B" w:rsidRDefault="00B57B6B"/>
        </w:tc>
        <w:tc>
          <w:tcPr>
            <w:tcW w:w="0" w:type="auto"/>
          </w:tcPr>
          <w:p w14:paraId="2FD0EA4C" w14:textId="77777777" w:rsidR="00B57B6B" w:rsidRDefault="00DE245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7CB93CE6" w14:textId="77777777" w:rsidR="00B57B6B" w:rsidRDefault="00DE2456">
            <w:pPr>
              <w:spacing w:before="100" w:after="0"/>
            </w:pPr>
            <w:r>
              <w:rPr>
                <w:color w:val="000000"/>
              </w:rPr>
              <w:t xml:space="preserve"> </w:t>
            </w:r>
          </w:p>
        </w:tc>
      </w:tr>
      <w:tr w:rsidR="00B57B6B" w14:paraId="150F0365" w14:textId="77777777">
        <w:trPr>
          <w:cantSplit/>
        </w:trPr>
        <w:tc>
          <w:tcPr>
            <w:tcW w:w="0" w:type="auto"/>
            <w:vMerge/>
          </w:tcPr>
          <w:p w14:paraId="779234E2" w14:textId="77777777" w:rsidR="00B57B6B" w:rsidRDefault="00B57B6B"/>
        </w:tc>
        <w:tc>
          <w:tcPr>
            <w:tcW w:w="0" w:type="auto"/>
          </w:tcPr>
          <w:p w14:paraId="3F03A9F4" w14:textId="77777777" w:rsidR="00B57B6B" w:rsidRDefault="00DE2456">
            <w:pPr>
              <w:keepNext/>
              <w:spacing w:before="100" w:after="0"/>
              <w:rPr>
                <w:rFonts w:asciiTheme="minorHAnsi" w:hAnsiTheme="minorHAnsi"/>
                <w:b/>
              </w:rPr>
            </w:pPr>
            <w:r>
              <w:rPr>
                <w:rStyle w:val="Strong"/>
                <w:rFonts w:asciiTheme="minorHAnsi" w:hAnsiTheme="minorHAnsi"/>
              </w:rPr>
              <w:t>Planned Activities</w:t>
            </w:r>
          </w:p>
        </w:tc>
        <w:tc>
          <w:tcPr>
            <w:tcW w:w="0" w:type="auto"/>
          </w:tcPr>
          <w:p w14:paraId="0A9BC631" w14:textId="77777777" w:rsidR="00B57B6B" w:rsidRDefault="00DE2456">
            <w:pPr>
              <w:spacing w:before="100" w:after="0"/>
            </w:pPr>
            <w:r>
              <w:rPr>
                <w:color w:val="000000"/>
              </w:rPr>
              <w:t>IDIS Activity numbers will be added after funds have been awarded.  Activities will inlcude Rapid Rehousing, Homelessness Prevention, Emergency Shelter and Temporary Emergency Shelter, as well as housing stabilization services.  Goal outcome indicators for</w:t>
            </w:r>
            <w:r>
              <w:rPr>
                <w:color w:val="000000"/>
              </w:rPr>
              <w:t xml:space="preserve"> ESG-CV Round #2 activities will be updated once funds are awarded</w:t>
            </w:r>
          </w:p>
        </w:tc>
      </w:tr>
      <w:tr w:rsidR="00B57B6B" w14:paraId="4B0AF58D" w14:textId="77777777">
        <w:trPr>
          <w:cantSplit/>
        </w:trPr>
        <w:tc>
          <w:tcPr>
            <w:tcW w:w="0" w:type="auto"/>
            <w:vMerge w:val="restart"/>
          </w:tcPr>
          <w:p w14:paraId="7C01F901" w14:textId="77777777" w:rsidR="00B57B6B" w:rsidRDefault="00DE2456">
            <w:r>
              <w:rPr>
                <w:b/>
              </w:rPr>
              <w:t>17</w:t>
            </w:r>
          </w:p>
        </w:tc>
        <w:tc>
          <w:tcPr>
            <w:tcW w:w="0" w:type="auto"/>
          </w:tcPr>
          <w:p w14:paraId="72BA87DB" w14:textId="77777777" w:rsidR="00B57B6B" w:rsidRDefault="00DE2456">
            <w:pPr>
              <w:keepNext/>
              <w:spacing w:before="100" w:after="0"/>
              <w:rPr>
                <w:b/>
              </w:rPr>
            </w:pPr>
            <w:r>
              <w:rPr>
                <w:b/>
              </w:rPr>
              <w:t>Project Name</w:t>
            </w:r>
          </w:p>
        </w:tc>
        <w:tc>
          <w:tcPr>
            <w:tcW w:w="0" w:type="auto"/>
          </w:tcPr>
          <w:p w14:paraId="78FADD5B" w14:textId="77777777" w:rsidR="00B57B6B" w:rsidRDefault="00DE2456">
            <w:pPr>
              <w:spacing w:before="100" w:after="0"/>
            </w:pPr>
            <w:r>
              <w:rPr>
                <w:color w:val="000000"/>
              </w:rPr>
              <w:t>CV-CARES Act CDBG Public Services</w:t>
            </w:r>
          </w:p>
        </w:tc>
      </w:tr>
      <w:tr w:rsidR="00B57B6B" w14:paraId="74688818" w14:textId="77777777">
        <w:trPr>
          <w:cantSplit/>
        </w:trPr>
        <w:tc>
          <w:tcPr>
            <w:tcW w:w="0" w:type="auto"/>
            <w:vMerge/>
          </w:tcPr>
          <w:p w14:paraId="7E7B080C" w14:textId="77777777" w:rsidR="00B57B6B" w:rsidRDefault="00B57B6B"/>
        </w:tc>
        <w:tc>
          <w:tcPr>
            <w:tcW w:w="0" w:type="auto"/>
          </w:tcPr>
          <w:p w14:paraId="50F0AECB" w14:textId="77777777" w:rsidR="00B57B6B" w:rsidRDefault="00DE2456">
            <w:pPr>
              <w:keepNext/>
              <w:spacing w:before="100" w:after="0"/>
              <w:rPr>
                <w:b/>
              </w:rPr>
            </w:pPr>
            <w:r>
              <w:rPr>
                <w:b/>
              </w:rPr>
              <w:t>Target Area</w:t>
            </w:r>
          </w:p>
        </w:tc>
        <w:tc>
          <w:tcPr>
            <w:tcW w:w="0" w:type="auto"/>
          </w:tcPr>
          <w:p w14:paraId="3C6E7418" w14:textId="77777777" w:rsidR="00B57B6B" w:rsidRDefault="00DE2456">
            <w:pPr>
              <w:spacing w:before="100" w:after="0"/>
            </w:pPr>
            <w:r>
              <w:rPr>
                <w:color w:val="000000"/>
              </w:rPr>
              <w:t>Salt Lake County</w:t>
            </w:r>
          </w:p>
        </w:tc>
      </w:tr>
      <w:tr w:rsidR="00B57B6B" w14:paraId="2EAECE1F" w14:textId="77777777">
        <w:trPr>
          <w:cantSplit/>
        </w:trPr>
        <w:tc>
          <w:tcPr>
            <w:tcW w:w="0" w:type="auto"/>
            <w:vMerge/>
          </w:tcPr>
          <w:p w14:paraId="6939F694" w14:textId="77777777" w:rsidR="00B57B6B" w:rsidRDefault="00B57B6B"/>
        </w:tc>
        <w:tc>
          <w:tcPr>
            <w:tcW w:w="0" w:type="auto"/>
          </w:tcPr>
          <w:p w14:paraId="6FB58153" w14:textId="77777777" w:rsidR="00B57B6B" w:rsidRDefault="00DE2456">
            <w:pPr>
              <w:keepNext/>
              <w:spacing w:before="100" w:after="0"/>
              <w:rPr>
                <w:b/>
              </w:rPr>
            </w:pPr>
            <w:r>
              <w:rPr>
                <w:b/>
              </w:rPr>
              <w:t>Goals Supported</w:t>
            </w:r>
          </w:p>
        </w:tc>
        <w:tc>
          <w:tcPr>
            <w:tcW w:w="0" w:type="auto"/>
          </w:tcPr>
          <w:p w14:paraId="212F4D22" w14:textId="77777777" w:rsidR="00B57B6B" w:rsidRDefault="00DE2456">
            <w:pPr>
              <w:spacing w:before="100" w:after="0"/>
            </w:pPr>
            <w:r>
              <w:rPr>
                <w:color w:val="000000"/>
              </w:rPr>
              <w:t>Housing H-3: Social Services-Stability &amp; Safety</w:t>
            </w:r>
            <w:r>
              <w:rPr>
                <w:color w:val="000000"/>
              </w:rPr>
              <w:br/>
              <w:t>Housing H-5: Social Services-Econ Independence</w:t>
            </w:r>
            <w:r>
              <w:rPr>
                <w:color w:val="000000"/>
              </w:rPr>
              <w:br/>
              <w:t>Decent Housing Homeless and Special Needs -3</w:t>
            </w:r>
            <w:r>
              <w:rPr>
                <w:color w:val="000000"/>
              </w:rPr>
              <w:br/>
              <w:t>Economic Opportunity &amp; Job Creation</w:t>
            </w:r>
          </w:p>
        </w:tc>
      </w:tr>
      <w:tr w:rsidR="00B57B6B" w14:paraId="289CB49C" w14:textId="77777777">
        <w:trPr>
          <w:cantSplit/>
        </w:trPr>
        <w:tc>
          <w:tcPr>
            <w:tcW w:w="0" w:type="auto"/>
            <w:vMerge/>
          </w:tcPr>
          <w:p w14:paraId="03263AA8" w14:textId="77777777" w:rsidR="00B57B6B" w:rsidRDefault="00B57B6B"/>
        </w:tc>
        <w:tc>
          <w:tcPr>
            <w:tcW w:w="0" w:type="auto"/>
          </w:tcPr>
          <w:p w14:paraId="6CA4E5C4" w14:textId="77777777" w:rsidR="00B57B6B" w:rsidRDefault="00DE2456">
            <w:pPr>
              <w:keepNext/>
              <w:spacing w:before="100" w:after="0"/>
              <w:rPr>
                <w:b/>
              </w:rPr>
            </w:pPr>
            <w:r>
              <w:rPr>
                <w:b/>
              </w:rPr>
              <w:t>Needs Addressed</w:t>
            </w:r>
          </w:p>
        </w:tc>
        <w:tc>
          <w:tcPr>
            <w:tcW w:w="0" w:type="auto"/>
          </w:tcPr>
          <w:p w14:paraId="0D0F8CE4" w14:textId="77777777" w:rsidR="00B57B6B" w:rsidRDefault="00DE2456">
            <w:pPr>
              <w:spacing w:before="100" w:after="0"/>
            </w:pPr>
            <w:r>
              <w:rPr>
                <w:color w:val="000000"/>
              </w:rPr>
              <w:t>Housing Opportunities</w:t>
            </w:r>
            <w:r>
              <w:rPr>
                <w:color w:val="000000"/>
              </w:rPr>
              <w:br/>
            </w:r>
            <w:r>
              <w:rPr>
                <w:color w:val="000000"/>
              </w:rPr>
              <w:t>Access to Crisis Services</w:t>
            </w:r>
            <w:r>
              <w:rPr>
                <w:color w:val="000000"/>
              </w:rPr>
              <w:br/>
              <w:t>Economic Independence</w:t>
            </w:r>
            <w:r>
              <w:rPr>
                <w:color w:val="000000"/>
              </w:rPr>
              <w:br/>
              <w:t>Stability and Safety</w:t>
            </w:r>
            <w:r>
              <w:rPr>
                <w:color w:val="000000"/>
              </w:rPr>
              <w:br/>
              <w:t>Creating Economic Opportunity</w:t>
            </w:r>
          </w:p>
        </w:tc>
      </w:tr>
      <w:tr w:rsidR="00B57B6B" w14:paraId="203DDA56" w14:textId="77777777">
        <w:trPr>
          <w:cantSplit/>
        </w:trPr>
        <w:tc>
          <w:tcPr>
            <w:tcW w:w="0" w:type="auto"/>
            <w:vMerge/>
          </w:tcPr>
          <w:p w14:paraId="1EC99DD7" w14:textId="77777777" w:rsidR="00B57B6B" w:rsidRDefault="00B57B6B"/>
        </w:tc>
        <w:tc>
          <w:tcPr>
            <w:tcW w:w="0" w:type="auto"/>
          </w:tcPr>
          <w:p w14:paraId="37B8FA6D" w14:textId="77777777" w:rsidR="00B57B6B" w:rsidRDefault="00DE2456">
            <w:pPr>
              <w:keepNext/>
              <w:spacing w:before="100" w:after="0"/>
              <w:rPr>
                <w:b/>
              </w:rPr>
            </w:pPr>
            <w:r>
              <w:rPr>
                <w:b/>
              </w:rPr>
              <w:t>Funding</w:t>
            </w:r>
          </w:p>
        </w:tc>
        <w:tc>
          <w:tcPr>
            <w:tcW w:w="0" w:type="auto"/>
          </w:tcPr>
          <w:p w14:paraId="4E6BFFB6" w14:textId="77777777" w:rsidR="00B57B6B" w:rsidRDefault="00DE2456">
            <w:pPr>
              <w:spacing w:before="100" w:after="0"/>
            </w:pPr>
            <w:r>
              <w:rPr>
                <w:color w:val="000000"/>
              </w:rPr>
              <w:t>CARES act cdbg: $2,790,850</w:t>
            </w:r>
          </w:p>
        </w:tc>
      </w:tr>
      <w:tr w:rsidR="00B57B6B" w14:paraId="315A66B7" w14:textId="77777777">
        <w:trPr>
          <w:cantSplit/>
        </w:trPr>
        <w:tc>
          <w:tcPr>
            <w:tcW w:w="0" w:type="auto"/>
            <w:vMerge/>
          </w:tcPr>
          <w:p w14:paraId="7FEDDA53" w14:textId="77777777" w:rsidR="00B57B6B" w:rsidRDefault="00B57B6B"/>
        </w:tc>
        <w:tc>
          <w:tcPr>
            <w:tcW w:w="0" w:type="auto"/>
          </w:tcPr>
          <w:p w14:paraId="62DD8E1F" w14:textId="77777777" w:rsidR="00B57B6B" w:rsidRDefault="00DE2456">
            <w:pPr>
              <w:keepNext/>
              <w:spacing w:before="100" w:after="0"/>
              <w:rPr>
                <w:b/>
              </w:rPr>
            </w:pPr>
            <w:r>
              <w:rPr>
                <w:b/>
              </w:rPr>
              <w:t>Description</w:t>
            </w:r>
          </w:p>
        </w:tc>
        <w:tc>
          <w:tcPr>
            <w:tcW w:w="0" w:type="auto"/>
          </w:tcPr>
          <w:p w14:paraId="68A231B9" w14:textId="77777777" w:rsidR="00B57B6B" w:rsidRDefault="00DE2456">
            <w:pPr>
              <w:spacing w:before="100" w:after="0"/>
            </w:pPr>
            <w:r>
              <w:rPr>
                <w:color w:val="000000"/>
              </w:rPr>
              <w:t>Funds will support housing stability for low-to-moderate income residents of Salt Lake County whose housin</w:t>
            </w:r>
            <w:r>
              <w:rPr>
                <w:color w:val="000000"/>
              </w:rPr>
              <w:t>g has been threatened by the economic impacts of the coronavirus pandemic (COVID-19), and the associated administrative costs.  Salt Lake County intends to fund public service activities including housing case management or related staffing costs, as neces</w:t>
            </w:r>
            <w:r>
              <w:rPr>
                <w:color w:val="000000"/>
              </w:rPr>
              <w:t xml:space="preserve">sary for agencies to have the capacities to administer various sources of rent payments or other assistance to prevent homelessness.  Salt Lake County will also fund public services activities of up to six months of emergency assistance for basic services </w:t>
            </w:r>
            <w:r>
              <w:rPr>
                <w:color w:val="000000"/>
              </w:rPr>
              <w:t>such as food or shelter, including payment for rent or utilities, when administered in conjunction with monthly housing case management for evaluation of ongoing need for assistance.</w:t>
            </w:r>
          </w:p>
        </w:tc>
      </w:tr>
      <w:tr w:rsidR="00B57B6B" w14:paraId="3D322C14" w14:textId="77777777">
        <w:trPr>
          <w:cantSplit/>
        </w:trPr>
        <w:tc>
          <w:tcPr>
            <w:tcW w:w="0" w:type="auto"/>
            <w:vMerge/>
          </w:tcPr>
          <w:p w14:paraId="74235285" w14:textId="77777777" w:rsidR="00B57B6B" w:rsidRDefault="00B57B6B"/>
        </w:tc>
        <w:tc>
          <w:tcPr>
            <w:tcW w:w="0" w:type="auto"/>
          </w:tcPr>
          <w:p w14:paraId="0A21A291" w14:textId="77777777" w:rsidR="00B57B6B" w:rsidRDefault="00DE2456">
            <w:pPr>
              <w:keepNext/>
              <w:spacing w:before="100" w:after="0"/>
              <w:rPr>
                <w:b/>
              </w:rPr>
            </w:pPr>
            <w:r>
              <w:rPr>
                <w:b/>
              </w:rPr>
              <w:t>Target Date</w:t>
            </w:r>
          </w:p>
        </w:tc>
        <w:tc>
          <w:tcPr>
            <w:tcW w:w="0" w:type="auto"/>
          </w:tcPr>
          <w:p w14:paraId="47665E08" w14:textId="77777777" w:rsidR="00B57B6B" w:rsidRDefault="00DE2456">
            <w:pPr>
              <w:spacing w:before="100" w:after="0"/>
            </w:pPr>
            <w:r>
              <w:rPr>
                <w:color w:val="000000"/>
              </w:rPr>
              <w:t xml:space="preserve"> </w:t>
            </w:r>
          </w:p>
        </w:tc>
      </w:tr>
      <w:tr w:rsidR="00B57B6B" w14:paraId="1A2FB5CB" w14:textId="77777777">
        <w:trPr>
          <w:cantSplit/>
        </w:trPr>
        <w:tc>
          <w:tcPr>
            <w:tcW w:w="0" w:type="auto"/>
            <w:vMerge/>
          </w:tcPr>
          <w:p w14:paraId="48D1C691" w14:textId="77777777" w:rsidR="00B57B6B" w:rsidRDefault="00B57B6B"/>
        </w:tc>
        <w:tc>
          <w:tcPr>
            <w:tcW w:w="0" w:type="auto"/>
          </w:tcPr>
          <w:p w14:paraId="32BB9792" w14:textId="77777777" w:rsidR="00B57B6B" w:rsidRDefault="00DE2456">
            <w:pPr>
              <w:keepNext/>
              <w:spacing w:before="100" w:after="0"/>
              <w:rPr>
                <w:rFonts w:asciiTheme="minorHAnsi" w:hAnsiTheme="minorHAnsi"/>
                <w:b/>
              </w:rPr>
            </w:pPr>
            <w:r>
              <w:rPr>
                <w:rStyle w:val="Strong"/>
                <w:rFonts w:asciiTheme="minorHAnsi" w:hAnsiTheme="minorHAnsi"/>
              </w:rPr>
              <w:t>Estimate the number and type of families that will bene</w:t>
            </w:r>
            <w:r>
              <w:rPr>
                <w:rStyle w:val="Strong"/>
                <w:rFonts w:asciiTheme="minorHAnsi" w:hAnsiTheme="minorHAnsi"/>
              </w:rPr>
              <w:t>fit from the proposed activities</w:t>
            </w:r>
          </w:p>
        </w:tc>
        <w:tc>
          <w:tcPr>
            <w:tcW w:w="0" w:type="auto"/>
          </w:tcPr>
          <w:p w14:paraId="61B28F48" w14:textId="77777777" w:rsidR="00B57B6B" w:rsidRDefault="00DE2456">
            <w:pPr>
              <w:spacing w:before="100" w:after="0"/>
            </w:pPr>
            <w:r>
              <w:rPr>
                <w:color w:val="000000"/>
              </w:rPr>
              <w:t xml:space="preserve"> </w:t>
            </w:r>
          </w:p>
        </w:tc>
      </w:tr>
      <w:tr w:rsidR="00B57B6B" w14:paraId="1288F28B" w14:textId="77777777">
        <w:trPr>
          <w:cantSplit/>
        </w:trPr>
        <w:tc>
          <w:tcPr>
            <w:tcW w:w="0" w:type="auto"/>
            <w:vMerge/>
          </w:tcPr>
          <w:p w14:paraId="335DF128" w14:textId="77777777" w:rsidR="00B57B6B" w:rsidRDefault="00B57B6B"/>
        </w:tc>
        <w:tc>
          <w:tcPr>
            <w:tcW w:w="0" w:type="auto"/>
          </w:tcPr>
          <w:p w14:paraId="35F95F27" w14:textId="77777777" w:rsidR="00B57B6B" w:rsidRDefault="00DE2456">
            <w:pPr>
              <w:keepNext/>
              <w:spacing w:before="100" w:after="0"/>
              <w:rPr>
                <w:rFonts w:asciiTheme="minorHAnsi" w:hAnsiTheme="minorHAnsi"/>
                <w:b/>
              </w:rPr>
            </w:pPr>
            <w:r>
              <w:rPr>
                <w:rStyle w:val="Strong"/>
                <w:rFonts w:asciiTheme="minorHAnsi" w:hAnsiTheme="minorHAnsi"/>
              </w:rPr>
              <w:t>Location Description</w:t>
            </w:r>
          </w:p>
        </w:tc>
        <w:tc>
          <w:tcPr>
            <w:tcW w:w="0" w:type="auto"/>
          </w:tcPr>
          <w:p w14:paraId="3AC429EB" w14:textId="77777777" w:rsidR="00B57B6B" w:rsidRDefault="00DE2456">
            <w:pPr>
              <w:spacing w:before="100" w:after="0"/>
            </w:pPr>
            <w:r>
              <w:rPr>
                <w:color w:val="000000"/>
              </w:rPr>
              <w:t xml:space="preserve"> </w:t>
            </w:r>
          </w:p>
        </w:tc>
      </w:tr>
      <w:tr w:rsidR="00B57B6B" w14:paraId="0A2BD1B5" w14:textId="77777777">
        <w:trPr>
          <w:cantSplit/>
        </w:trPr>
        <w:tc>
          <w:tcPr>
            <w:tcW w:w="0" w:type="auto"/>
            <w:vMerge/>
          </w:tcPr>
          <w:p w14:paraId="2ACD6DA1" w14:textId="77777777" w:rsidR="00B57B6B" w:rsidRDefault="00B57B6B"/>
        </w:tc>
        <w:tc>
          <w:tcPr>
            <w:tcW w:w="0" w:type="auto"/>
          </w:tcPr>
          <w:p w14:paraId="25F376A2" w14:textId="77777777" w:rsidR="00B57B6B" w:rsidRDefault="00DE2456">
            <w:pPr>
              <w:keepNext/>
              <w:spacing w:before="100" w:after="0"/>
              <w:rPr>
                <w:rFonts w:asciiTheme="minorHAnsi" w:hAnsiTheme="minorHAnsi"/>
                <w:b/>
              </w:rPr>
            </w:pPr>
            <w:r>
              <w:rPr>
                <w:rStyle w:val="Strong"/>
                <w:rFonts w:asciiTheme="minorHAnsi" w:hAnsiTheme="minorHAnsi"/>
              </w:rPr>
              <w:t>Planned Activities</w:t>
            </w:r>
          </w:p>
        </w:tc>
        <w:tc>
          <w:tcPr>
            <w:tcW w:w="0" w:type="auto"/>
          </w:tcPr>
          <w:p w14:paraId="081AE0B9" w14:textId="77777777" w:rsidR="00B57B6B" w:rsidRDefault="00DE2456">
            <w:pPr>
              <w:spacing w:before="100" w:after="0"/>
            </w:pPr>
            <w:r>
              <w:rPr>
                <w:color w:val="000000"/>
              </w:rPr>
              <w:t>Salt Lake County intends to fund public service activities including housing case management or related staffing costs, as necessary for agencies to have the capacities to administer various sources of rent payments or other assistance to prevent homelessn</w:t>
            </w:r>
            <w:r>
              <w:rPr>
                <w:color w:val="000000"/>
              </w:rPr>
              <w:t>ess.  Salt Lake County will also fund public services activities of up to six months of emergency assistance for basic services such as food or shelter, including payment for rent or utilities, when administered in conjunction with monthly housing case man</w:t>
            </w:r>
            <w:r>
              <w:rPr>
                <w:color w:val="000000"/>
              </w:rPr>
              <w:t>agement for evaluation of ongoing need for assistance.    </w:t>
            </w:r>
          </w:p>
        </w:tc>
      </w:tr>
    </w:tbl>
    <w:bookmarkEnd w:id="0"/>
    <w:p w14:paraId="4E18BE95" w14:textId="77777777" w:rsidR="00B57B6B" w:rsidRDefault="00DE2456">
      <w:pPr>
        <w:pStyle w:val="Heading2"/>
        <w:pageBreakBefore/>
        <w:widowControl w:val="0"/>
        <w:rPr>
          <w:rFonts w:ascii="Calibri" w:hAnsi="Calibri"/>
          <w:i w:val="0"/>
        </w:rPr>
      </w:pPr>
      <w:r>
        <w:rPr>
          <w:rFonts w:ascii="Calibri" w:hAnsi="Calibri"/>
          <w:i w:val="0"/>
        </w:rPr>
        <w:lastRenderedPageBreak/>
        <w:t>AP-50 Geographic Distribution - 91.420, 91.220(f)</w:t>
      </w:r>
    </w:p>
    <w:p w14:paraId="26542BF4" w14:textId="77777777" w:rsidR="00B57B6B" w:rsidRDefault="00DE2456">
      <w:pPr>
        <w:keepNext/>
        <w:widowControl w:val="0"/>
        <w:rPr>
          <w:b/>
          <w:sz w:val="24"/>
          <w:szCs w:val="24"/>
        </w:rPr>
      </w:pPr>
      <w:r>
        <w:rPr>
          <w:b/>
          <w:sz w:val="24"/>
          <w:szCs w:val="24"/>
        </w:rPr>
        <w:t>Description of the geographic areas of the entitlement (including areas of low-income and minority concentration) where assistance will be directe</w:t>
      </w:r>
      <w:r>
        <w:rPr>
          <w:b/>
          <w:sz w:val="24"/>
          <w:szCs w:val="24"/>
        </w:rPr>
        <w:t xml:space="preserve">d </w:t>
      </w:r>
    </w:p>
    <w:p w14:paraId="0626F09B" w14:textId="77777777" w:rsidR="00B57B6B" w:rsidRDefault="00DE2456">
      <w:pPr>
        <w:keepNext/>
        <w:widowControl w:val="0"/>
        <w:spacing w:beforeAutospacing="1" w:afterAutospacing="1"/>
        <w:rPr>
          <w:rFonts w:cs="Arial"/>
          <w:szCs w:val="26"/>
        </w:rPr>
      </w:pPr>
      <w:r>
        <w:rPr>
          <w:rFonts w:cs="Arial"/>
        </w:rPr>
        <w:t xml:space="preserve">In the Executive summary is a map of Salt Lake County and this is the overall location of the areas where assistance will be provided.  CDBG activities will only be provided in the Urban County or services provided to Urban County residents.  The Urban </w:t>
      </w:r>
      <w:r>
        <w:rPr>
          <w:rFonts w:cs="Arial"/>
        </w:rPr>
        <w:t>County includes the Town of Alta, the Cities of Bluffdale, Cottonwood Heights, Draper, Herriman, Holladay, Midvale, Millcreek, Murray, Riverton, South Salt Lake, and the Metro Townships of Copperton, Emigration Canyon, Kearns, Magna and White City.</w:t>
      </w:r>
    </w:p>
    <w:p w14:paraId="1EE9304B" w14:textId="77777777" w:rsidR="00B57B6B" w:rsidRDefault="00DE2456">
      <w:pPr>
        <w:keepNext/>
        <w:widowControl w:val="0"/>
        <w:rPr>
          <w:b/>
          <w:sz w:val="24"/>
          <w:szCs w:val="24"/>
        </w:rPr>
      </w:pPr>
      <w:r>
        <w:rPr>
          <w:b/>
          <w:sz w:val="24"/>
          <w:szCs w:val="24"/>
        </w:rPr>
        <w:t>Geographic Distribution</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2074"/>
      </w:tblGrid>
      <w:tr w:rsidR="00B57B6B" w14:paraId="374C3A9C" w14:textId="77777777">
        <w:trPr>
          <w:cantSplit/>
          <w:tblHeader/>
        </w:trPr>
        <w:tc>
          <w:tcPr>
            <w:tcW w:w="0" w:type="auto"/>
          </w:tcPr>
          <w:p w14:paraId="72EE79BF" w14:textId="77777777" w:rsidR="00B57B6B" w:rsidRDefault="00DE2456">
            <w:pPr>
              <w:keepNext/>
              <w:widowControl w:val="0"/>
              <w:spacing w:after="0" w:line="240" w:lineRule="auto"/>
              <w:jc w:val="center"/>
              <w:rPr>
                <w:b/>
                <w:szCs w:val="24"/>
              </w:rPr>
            </w:pPr>
            <w:r>
              <w:rPr>
                <w:b/>
              </w:rPr>
              <w:t>Target Area</w:t>
            </w:r>
          </w:p>
        </w:tc>
        <w:tc>
          <w:tcPr>
            <w:tcW w:w="0" w:type="auto"/>
          </w:tcPr>
          <w:p w14:paraId="41C17FAF" w14:textId="77777777" w:rsidR="00B57B6B" w:rsidRDefault="00DE2456">
            <w:pPr>
              <w:keepNext/>
              <w:widowControl w:val="0"/>
              <w:spacing w:after="0" w:line="240" w:lineRule="auto"/>
              <w:jc w:val="center"/>
              <w:rPr>
                <w:b/>
                <w:szCs w:val="24"/>
              </w:rPr>
            </w:pPr>
            <w:r>
              <w:rPr>
                <w:b/>
              </w:rPr>
              <w:t>Percentage of Funds</w:t>
            </w:r>
          </w:p>
        </w:tc>
      </w:tr>
      <w:tr w:rsidR="00B57B6B" w14:paraId="7F3CA706" w14:textId="77777777">
        <w:trPr>
          <w:cantSplit/>
        </w:trPr>
        <w:tc>
          <w:tcPr>
            <w:tcW w:w="0" w:type="auto"/>
          </w:tcPr>
          <w:p w14:paraId="02714AF1" w14:textId="77777777" w:rsidR="00B57B6B" w:rsidRDefault="00DE2456">
            <w:pPr>
              <w:spacing w:beforeAutospacing="1" w:afterAutospacing="1"/>
            </w:pPr>
            <w:r>
              <w:rPr>
                <w:color w:val="000000"/>
              </w:rPr>
              <w:t>Salt Lake County</w:t>
            </w:r>
          </w:p>
        </w:tc>
        <w:tc>
          <w:tcPr>
            <w:tcW w:w="0" w:type="auto"/>
            <w:vAlign w:val="bottom"/>
          </w:tcPr>
          <w:p w14:paraId="4F54B1FA" w14:textId="77777777" w:rsidR="00B57B6B" w:rsidRDefault="00DE2456">
            <w:pPr>
              <w:spacing w:beforeAutospacing="1" w:afterAutospacing="1"/>
              <w:jc w:val="right"/>
            </w:pPr>
            <w:r>
              <w:rPr>
                <w:color w:val="000000"/>
              </w:rPr>
              <w:t>75</w:t>
            </w:r>
          </w:p>
        </w:tc>
      </w:tr>
    </w:tbl>
    <w:p w14:paraId="54E094E7" w14:textId="77777777" w:rsidR="00B57B6B" w:rsidRDefault="00DE2456">
      <w:pPr>
        <w:pStyle w:val="Caption"/>
        <w:rPr>
          <w:rFonts w:asciiTheme="minorHAnsi" w:hAnsiTheme="minorHAnsi"/>
        </w:rPr>
      </w:pPr>
      <w:r>
        <w:rPr>
          <w:rFonts w:asciiTheme="minorHAnsi" w:hAnsiTheme="minorHAnsi"/>
        </w:rPr>
        <w:t xml:space="preserve">Table </w:t>
      </w:r>
      <w:r>
        <w:rPr>
          <w:rFonts w:asciiTheme="minorHAnsi" w:hAnsiTheme="minorHAnsi"/>
        </w:rPr>
        <w:fldChar w:fldCharType="begin"/>
      </w:r>
      <w:r>
        <w:rPr>
          <w:rFonts w:asciiTheme="minorHAnsi" w:hAnsiTheme="minorHAnsi"/>
        </w:rPr>
        <w:instrText xml:space="preserve"> SEQ Table \* ARABIC </w:instrText>
      </w:r>
      <w:r>
        <w:rPr>
          <w:rFonts w:asciiTheme="minorHAnsi" w:hAnsiTheme="minorHAnsi"/>
        </w:rPr>
        <w:fldChar w:fldCharType="separate"/>
      </w:r>
      <w:r>
        <w:rPr>
          <w:rFonts w:asciiTheme="minorHAnsi" w:hAnsiTheme="minorHAnsi"/>
        </w:rPr>
        <w:t>4</w:t>
      </w:r>
      <w:r>
        <w:rPr>
          <w:rFonts w:asciiTheme="minorHAnsi" w:hAnsiTheme="minorHAnsi"/>
        </w:rPr>
        <w:fldChar w:fldCharType="end"/>
      </w:r>
      <w:r>
        <w:rPr>
          <w:rFonts w:asciiTheme="minorHAnsi" w:hAnsiTheme="minorHAnsi"/>
        </w:rPr>
        <w:t xml:space="preserve"> - Geographic Distribution </w:t>
      </w:r>
    </w:p>
    <w:p w14:paraId="46BD4858" w14:textId="77777777" w:rsidR="00B57B6B" w:rsidRDefault="00B57B6B">
      <w:pPr>
        <w:spacing w:after="0" w:line="240" w:lineRule="auto"/>
        <w:rPr>
          <w:b/>
          <w:sz w:val="24"/>
          <w:szCs w:val="24"/>
        </w:rPr>
      </w:pPr>
    </w:p>
    <w:p w14:paraId="668D3D6B" w14:textId="77777777" w:rsidR="00B57B6B" w:rsidRDefault="00DE2456">
      <w:pPr>
        <w:keepNext/>
        <w:widowControl w:val="0"/>
        <w:rPr>
          <w:b/>
          <w:sz w:val="24"/>
          <w:szCs w:val="24"/>
        </w:rPr>
      </w:pPr>
      <w:r>
        <w:rPr>
          <w:b/>
          <w:sz w:val="24"/>
          <w:szCs w:val="24"/>
        </w:rPr>
        <w:lastRenderedPageBreak/>
        <w:t xml:space="preserve">Rationale for the priorities for allocating investments geographically </w:t>
      </w:r>
    </w:p>
    <w:p w14:paraId="537A2FD3" w14:textId="77777777" w:rsidR="00B57B6B" w:rsidRDefault="00DE2456">
      <w:pPr>
        <w:keepNext/>
        <w:widowControl w:val="0"/>
        <w:spacing w:beforeAutospacing="1" w:afterAutospacing="1"/>
        <w:rPr>
          <w:rFonts w:cs="Arial"/>
          <w:szCs w:val="24"/>
        </w:rPr>
      </w:pPr>
      <w:r>
        <w:rPr>
          <w:rFonts w:cs="Arial"/>
        </w:rPr>
        <w:t>As mentioned in the Analysis of Impediments the need is to improve access to economic opportunities (jobs) and housing choice, there is a concentration of low income minority populatio</w:t>
      </w:r>
      <w:r>
        <w:rPr>
          <w:rFonts w:cs="Arial"/>
        </w:rPr>
        <w:t>ns in West Valley City and Salt Lake City that often limit these choices. The overall strategy is to reduce the barriers to choices the low income households face.  By the funding the various programs through CDBG, HOME and other funding we hope to reach t</w:t>
      </w:r>
      <w:r>
        <w:rPr>
          <w:rFonts w:cs="Arial"/>
        </w:rPr>
        <w:t>hose most in need in the areas of low opportunity and the underserved populations.</w:t>
      </w:r>
    </w:p>
    <w:p w14:paraId="11899875" w14:textId="77777777" w:rsidR="00B57B6B" w:rsidRDefault="00DE2456">
      <w:pPr>
        <w:keepNext/>
        <w:widowControl w:val="0"/>
        <w:spacing w:line="204" w:lineRule="auto"/>
        <w:rPr>
          <w:b/>
          <w:sz w:val="24"/>
          <w:szCs w:val="24"/>
        </w:rPr>
      </w:pPr>
      <w:r>
        <w:rPr>
          <w:b/>
          <w:sz w:val="24"/>
          <w:szCs w:val="24"/>
        </w:rPr>
        <w:t>Discussion</w:t>
      </w:r>
    </w:p>
    <w:p w14:paraId="66AA7C12" w14:textId="77777777" w:rsidR="00B57B6B" w:rsidRDefault="00DE2456">
      <w:pPr>
        <w:keepNext/>
        <w:widowControl w:val="0"/>
        <w:spacing w:beforeAutospacing="1" w:afterAutospacing="1"/>
        <w:rPr>
          <w:b/>
          <w:sz w:val="24"/>
          <w:szCs w:val="24"/>
        </w:rPr>
      </w:pPr>
      <w:r>
        <w:rPr>
          <w:rFonts w:cs="Arial"/>
        </w:rPr>
        <w:t>The overall effort in this years' allocation of funds is to help improve the outcomes to address and mitigate those factors that have (1) perpetuated the concentr</w:t>
      </w:r>
      <w:r>
        <w:rPr>
          <w:rFonts w:cs="Arial"/>
        </w:rPr>
        <w:t>ation of protected classes within a few communities in Salt Lake County and (2) are currently barriers to limiting fair housing choice and opportunity. Essential background to the AI is the affordable housing needs of protected classes, particularly the ne</w:t>
      </w:r>
      <w:r>
        <w:rPr>
          <w:rFonts w:cs="Arial"/>
        </w:rPr>
        <w:t>ed for affordable rental housing. Estimates of the needs establish the housing hardship many protected classes experience.  Affordable housing needs are, in part, a consequence of impediments to housing choice, which are identified and discussed in this su</w:t>
      </w:r>
      <w:r>
        <w:rPr>
          <w:rFonts w:cs="Arial"/>
        </w:rPr>
        <w:t>mmary followed by the listing of major impediments for entitlement jurisdictions.  In almost all cases the impediments listed affect all members of protected classes but particularly minority, disabled and large family households.   With the 7 new multi-fa</w:t>
      </w:r>
      <w:r>
        <w:rPr>
          <w:rFonts w:cs="Arial"/>
        </w:rPr>
        <w:t>mily rental housing projects that will be funded through the HOME Investment Partnership Program this year along with the rehabilitation of two of the homeless rental housing projects, we will be making a large impact on providing more housing choice optio</w:t>
      </w:r>
      <w:r>
        <w:rPr>
          <w:rFonts w:cs="Arial"/>
        </w:rPr>
        <w:t>ns for those in need of affordable housing.</w:t>
      </w:r>
    </w:p>
    <w:p w14:paraId="3566A7E4" w14:textId="77777777" w:rsidR="00B57B6B" w:rsidRDefault="00B57B6B">
      <w:pPr>
        <w:rPr>
          <w:rFonts w:cs="Arial"/>
        </w:rPr>
      </w:pPr>
    </w:p>
    <w:p w14:paraId="3E439824" w14:textId="77777777" w:rsidR="00B57B6B" w:rsidRDefault="00B57B6B">
      <w:pPr>
        <w:pStyle w:val="Heading1"/>
        <w:pageBreakBefore/>
        <w:jc w:val="center"/>
        <w:rPr>
          <w:rFonts w:ascii="Calibri" w:hAnsi="Calibri"/>
          <w:color w:val="auto"/>
          <w:sz w:val="32"/>
          <w:szCs w:val="32"/>
        </w:rPr>
      </w:pPr>
    </w:p>
    <w:p w14:paraId="42306D67" w14:textId="77777777" w:rsidR="00B57B6B" w:rsidRDefault="00DE2456">
      <w:pPr>
        <w:pStyle w:val="Heading2"/>
        <w:widowControl w:val="0"/>
        <w:rPr>
          <w:rFonts w:ascii="Calibri" w:hAnsi="Calibri"/>
          <w:i w:val="0"/>
        </w:rPr>
      </w:pPr>
      <w:r>
        <w:rPr>
          <w:rFonts w:ascii="Calibri" w:hAnsi="Calibri"/>
          <w:i w:val="0"/>
        </w:rPr>
        <w:t xml:space="preserve">AP-65 Homeless and Other Special Needs Activities - 91.420, 91.220(i) </w:t>
      </w:r>
    </w:p>
    <w:p w14:paraId="56E1D777" w14:textId="77777777" w:rsidR="00B57B6B" w:rsidRDefault="00DE2456">
      <w:pPr>
        <w:keepNext/>
        <w:widowControl w:val="0"/>
        <w:spacing w:line="204" w:lineRule="auto"/>
        <w:rPr>
          <w:b/>
          <w:sz w:val="24"/>
          <w:szCs w:val="24"/>
        </w:rPr>
      </w:pPr>
      <w:r>
        <w:rPr>
          <w:b/>
          <w:sz w:val="24"/>
          <w:szCs w:val="24"/>
        </w:rPr>
        <w:t xml:space="preserve">Introduction </w:t>
      </w:r>
    </w:p>
    <w:p w14:paraId="3113E246" w14:textId="77777777" w:rsidR="00B57B6B" w:rsidRDefault="00DE2456">
      <w:pPr>
        <w:keepNext/>
        <w:widowControl w:val="0"/>
        <w:spacing w:line="204" w:lineRule="auto"/>
        <w:rPr>
          <w:b/>
          <w:sz w:val="24"/>
          <w:szCs w:val="24"/>
        </w:rPr>
      </w:pPr>
      <w:r>
        <w:t xml:space="preserve"> </w:t>
      </w:r>
    </w:p>
    <w:p w14:paraId="62DC5C70" w14:textId="77777777" w:rsidR="00B57B6B" w:rsidRDefault="00DE2456">
      <w:pPr>
        <w:keepNext/>
        <w:widowControl w:val="0"/>
        <w:spacing w:beforeAutospacing="1" w:afterAutospacing="1"/>
        <w:rPr>
          <w:b/>
          <w:sz w:val="24"/>
          <w:szCs w:val="24"/>
        </w:rPr>
      </w:pPr>
      <w:r>
        <w:rPr>
          <w:rFonts w:cs="Arial"/>
        </w:rPr>
        <w:t xml:space="preserve">The major strength of the homeless services delivery system in Salt Lake County is the widespread adoption of the “Housing </w:t>
      </w:r>
      <w:r>
        <w:rPr>
          <w:rFonts w:cs="Arial"/>
        </w:rPr>
        <w:t>First” philosophies by Permanent Housing projects; both Permanent Supportive Housing as well as Rapid Rehousing.  Housing First includes access to safe affordable housing with minimum entry barriers.  It also includes regular access to flexible case manage</w:t>
      </w:r>
      <w:r>
        <w:rPr>
          <w:rFonts w:cs="Arial"/>
        </w:rPr>
        <w:t>ment and other supportive services designed to increase housing stability and self-sufficiency.  Participation in services is voluntary.  This has led to a Statewide 91% decrease in Chronic Homelessness since 2005.</w:t>
      </w:r>
    </w:p>
    <w:p w14:paraId="3AD319B1" w14:textId="77777777" w:rsidR="00B57B6B" w:rsidRDefault="00DE2456">
      <w:pPr>
        <w:keepNext/>
        <w:widowControl w:val="0"/>
        <w:spacing w:beforeAutospacing="1" w:afterAutospacing="1"/>
        <w:rPr>
          <w:b/>
          <w:sz w:val="24"/>
          <w:szCs w:val="24"/>
        </w:rPr>
      </w:pPr>
      <w:r>
        <w:rPr>
          <w:rFonts w:cs="Arial"/>
        </w:rPr>
        <w:t>Although there exists a strong homeless h</w:t>
      </w:r>
      <w:r>
        <w:rPr>
          <w:rFonts w:cs="Arial"/>
        </w:rPr>
        <w:t>ousing and service delivery system in Salt Lake County, there continues to be a gap in services for homeless subpopulations not included in the federal homeless goals.  The federal homeless goals include ending: Veteran, Chronic, Family, and Youth homeless</w:t>
      </w:r>
      <w:r>
        <w:rPr>
          <w:rFonts w:cs="Arial"/>
        </w:rPr>
        <w:t>ness.  Additional resources are needed to meet the housing and service needs of Non-Veteran Homeless households without children.</w:t>
      </w:r>
    </w:p>
    <w:p w14:paraId="4F8D6F72" w14:textId="77777777" w:rsidR="00B57B6B" w:rsidRDefault="00DE2456">
      <w:pPr>
        <w:keepNext/>
        <w:widowControl w:val="0"/>
        <w:spacing w:beforeAutospacing="1" w:afterAutospacing="1"/>
        <w:rPr>
          <w:b/>
          <w:sz w:val="24"/>
          <w:szCs w:val="24"/>
        </w:rPr>
      </w:pPr>
      <w:r>
        <w:rPr>
          <w:rFonts w:cs="Arial"/>
        </w:rPr>
        <w:t>Diversion is being used to target those who are seeking entry to shelter and to divert them by connecting them with other reso</w:t>
      </w:r>
      <w:r>
        <w:rPr>
          <w:rFonts w:cs="Arial"/>
        </w:rPr>
        <w:t>urces. Salt Lake County through Utah Community Action Program completed a year of providing diversion services in 2017. The results of the program were: for singles, 113 sought services, 37 were diverted and 6 returned to homelessness. For families, 372 so</w:t>
      </w:r>
      <w:r>
        <w:rPr>
          <w:rFonts w:cs="Arial"/>
        </w:rPr>
        <w:t>ught services, 169 were diverted and 24 returned to homelessness. In conjunction with Coordinated Access, this will be an important "front door" for the homeless system.</w:t>
      </w:r>
    </w:p>
    <w:p w14:paraId="7FF94193" w14:textId="77777777" w:rsidR="00B57B6B" w:rsidRDefault="00DE2456">
      <w:pPr>
        <w:keepNext/>
        <w:widowControl w:val="0"/>
        <w:rPr>
          <w:b/>
          <w:sz w:val="24"/>
          <w:szCs w:val="24"/>
        </w:rPr>
      </w:pPr>
      <w:r>
        <w:rPr>
          <w:b/>
          <w:sz w:val="24"/>
          <w:szCs w:val="24"/>
        </w:rPr>
        <w:t>Describe the jurisdictions one-year goals and actions for reducing and ending homeless</w:t>
      </w:r>
      <w:r>
        <w:rPr>
          <w:b/>
          <w:sz w:val="24"/>
          <w:szCs w:val="24"/>
        </w:rPr>
        <w:t>ness including</w:t>
      </w:r>
    </w:p>
    <w:p w14:paraId="1855AA74" w14:textId="77777777" w:rsidR="00B57B6B" w:rsidRDefault="00DE2456">
      <w:pPr>
        <w:keepNext/>
        <w:widowControl w:val="0"/>
        <w:rPr>
          <w:b/>
          <w:sz w:val="24"/>
          <w:szCs w:val="24"/>
        </w:rPr>
      </w:pPr>
      <w:r>
        <w:rPr>
          <w:b/>
          <w:sz w:val="24"/>
          <w:szCs w:val="24"/>
        </w:rPr>
        <w:t>Reaching out to homeless persons (especially unsheltered persons) and assessing their individual needs</w:t>
      </w:r>
    </w:p>
    <w:p w14:paraId="2978D5F8" w14:textId="77777777" w:rsidR="00B57B6B" w:rsidRDefault="00DE2456">
      <w:pPr>
        <w:keepNext/>
        <w:widowControl w:val="0"/>
        <w:rPr>
          <w:rFonts w:cs="Arial"/>
        </w:rPr>
      </w:pPr>
      <w:r>
        <w:t xml:space="preserve"> </w:t>
      </w:r>
    </w:p>
    <w:p w14:paraId="1BB55CEB" w14:textId="77777777" w:rsidR="00B57B6B" w:rsidRDefault="00DE2456">
      <w:pPr>
        <w:keepNext/>
        <w:widowControl w:val="0"/>
        <w:spacing w:beforeAutospacing="1" w:afterAutospacing="1"/>
        <w:rPr>
          <w:rFonts w:cs="Arial"/>
        </w:rPr>
      </w:pPr>
      <w:r>
        <w:rPr>
          <w:rFonts w:cs="Arial"/>
        </w:rPr>
        <w:t>Salt Lake County participates in the annual Point in Time Count which takes each year in the later part of January. As part of that coun</w:t>
      </w:r>
      <w:r>
        <w:rPr>
          <w:rFonts w:cs="Arial"/>
        </w:rPr>
        <w:t>t, efforts are made to go out into the community and identify, talk to and report information about those encountered who are unsheltered and living on the streets.  From the 2017 PIT count, 161 individuals were identified as being unsheltered. </w:t>
      </w:r>
    </w:p>
    <w:p w14:paraId="17BA6456" w14:textId="77777777" w:rsidR="00B57B6B" w:rsidRDefault="00DE2456">
      <w:pPr>
        <w:keepNext/>
        <w:widowControl w:val="0"/>
        <w:spacing w:beforeAutospacing="1" w:afterAutospacing="1"/>
        <w:rPr>
          <w:rFonts w:cs="Arial"/>
        </w:rPr>
      </w:pPr>
      <w:r>
        <w:rPr>
          <w:rFonts w:cs="Arial"/>
        </w:rPr>
        <w:t>The CoC ha</w:t>
      </w:r>
      <w:r>
        <w:rPr>
          <w:rFonts w:cs="Arial"/>
        </w:rPr>
        <w:t>s adopted the USICH Opening Doors Goals on Ending Homelessness for:</w:t>
      </w:r>
      <w:r>
        <w:rPr>
          <w:rFonts w:cs="Arial"/>
        </w:rPr>
        <w:br/>
      </w:r>
    </w:p>
    <w:p w14:paraId="64A7FD39" w14:textId="77777777" w:rsidR="00B57B6B" w:rsidRDefault="00DE2456">
      <w:pPr>
        <w:keepNext/>
        <w:widowControl w:val="0"/>
        <w:numPr>
          <w:ilvl w:val="0"/>
          <w:numId w:val="3"/>
        </w:numPr>
        <w:spacing w:beforeAutospacing="1" w:afterAutospacing="1"/>
        <w:rPr>
          <w:rFonts w:cs="Arial"/>
        </w:rPr>
      </w:pPr>
      <w:r>
        <w:rPr>
          <w:rFonts w:cs="Arial"/>
        </w:rPr>
        <w:t>Preventing and ending homelessness among Veterans in 2015</w:t>
      </w:r>
    </w:p>
    <w:p w14:paraId="1BAA6693" w14:textId="77777777" w:rsidR="00B57B6B" w:rsidRDefault="00DE2456">
      <w:pPr>
        <w:keepNext/>
        <w:widowControl w:val="0"/>
        <w:numPr>
          <w:ilvl w:val="0"/>
          <w:numId w:val="3"/>
        </w:numPr>
        <w:spacing w:beforeAutospacing="1" w:afterAutospacing="1"/>
        <w:rPr>
          <w:rFonts w:cs="Arial"/>
        </w:rPr>
      </w:pPr>
      <w:r>
        <w:rPr>
          <w:rFonts w:cs="Arial"/>
        </w:rPr>
        <w:t>Finish the job of ending chronic homelessness in 2017</w:t>
      </w:r>
    </w:p>
    <w:p w14:paraId="732DDA55" w14:textId="77777777" w:rsidR="00B57B6B" w:rsidRDefault="00DE2456">
      <w:pPr>
        <w:keepNext/>
        <w:widowControl w:val="0"/>
        <w:numPr>
          <w:ilvl w:val="0"/>
          <w:numId w:val="3"/>
        </w:numPr>
        <w:spacing w:beforeAutospacing="1" w:afterAutospacing="1"/>
        <w:rPr>
          <w:rFonts w:cs="Arial"/>
        </w:rPr>
      </w:pPr>
      <w:r>
        <w:rPr>
          <w:rFonts w:cs="Arial"/>
        </w:rPr>
        <w:t>Prevent and end homelessness for families, youth and children in 2020</w:t>
      </w:r>
    </w:p>
    <w:p w14:paraId="411DF347" w14:textId="77777777" w:rsidR="00B57B6B" w:rsidRDefault="00DE2456">
      <w:pPr>
        <w:keepNext/>
        <w:widowControl w:val="0"/>
        <w:numPr>
          <w:ilvl w:val="0"/>
          <w:numId w:val="3"/>
        </w:numPr>
        <w:spacing w:beforeAutospacing="1" w:afterAutospacing="1"/>
        <w:rPr>
          <w:rFonts w:cs="Arial"/>
        </w:rPr>
      </w:pPr>
      <w:r>
        <w:rPr>
          <w:rFonts w:cs="Arial"/>
        </w:rPr>
        <w:t>Set a</w:t>
      </w:r>
      <w:r>
        <w:rPr>
          <w:rFonts w:cs="Arial"/>
        </w:rPr>
        <w:t xml:space="preserve"> path to end all types of homelessness</w:t>
      </w:r>
    </w:p>
    <w:p w14:paraId="350AC322" w14:textId="77777777" w:rsidR="00B57B6B" w:rsidRDefault="00DE2456">
      <w:pPr>
        <w:keepNext/>
        <w:widowControl w:val="0"/>
        <w:spacing w:beforeAutospacing="1" w:afterAutospacing="1"/>
        <w:rPr>
          <w:rFonts w:cs="Arial"/>
        </w:rPr>
      </w:pPr>
      <w:r>
        <w:rPr>
          <w:rFonts w:cs="Arial"/>
        </w:rPr>
        <w:t>Local actions related to these goals include:</w:t>
      </w:r>
    </w:p>
    <w:p w14:paraId="78ECCF1B" w14:textId="77777777" w:rsidR="00B57B6B" w:rsidRDefault="00DE2456">
      <w:pPr>
        <w:numPr>
          <w:ilvl w:val="0"/>
          <w:numId w:val="17"/>
        </w:numPr>
        <w:spacing w:beforeAutospacing="1" w:afterAutospacing="1"/>
      </w:pPr>
      <w:r>
        <w:rPr>
          <w:rFonts w:cs="Arial"/>
        </w:rPr>
        <w:t>Weekly meetings, open to all Emergency Shelter (ES) and Outreach providers, to discuss a by name list of homeless veterans and chronically homeless individuals</w:t>
      </w:r>
    </w:p>
    <w:p w14:paraId="2FD24442" w14:textId="77777777" w:rsidR="00B57B6B" w:rsidRDefault="00DE2456">
      <w:pPr>
        <w:numPr>
          <w:ilvl w:val="0"/>
          <w:numId w:val="17"/>
        </w:numPr>
        <w:spacing w:beforeAutospacing="1" w:afterAutospacing="1"/>
      </w:pPr>
      <w:r>
        <w:rPr>
          <w:rFonts w:cs="Arial"/>
        </w:rPr>
        <w:t>Adoption of HUD Notice CPD-14-012: Prioritizing Persons Experiencing Chronic Homelessness in Per</w:t>
      </w:r>
      <w:r>
        <w:rPr>
          <w:rFonts w:cs="Arial"/>
        </w:rPr>
        <w:t>manent Supportive Housing</w:t>
      </w:r>
    </w:p>
    <w:p w14:paraId="30915EC9" w14:textId="77777777" w:rsidR="00B57B6B" w:rsidRDefault="00DE2456">
      <w:pPr>
        <w:numPr>
          <w:ilvl w:val="0"/>
          <w:numId w:val="17"/>
        </w:numPr>
        <w:spacing w:beforeAutospacing="1" w:afterAutospacing="1"/>
      </w:pPr>
      <w:r>
        <w:rPr>
          <w:rFonts w:cs="Arial"/>
        </w:rPr>
        <w:t xml:space="preserve">Formation of a Collective Impact Steering Committee on Homelessness comprised of community stakeholders, including the CoC.  The Collective Impact Steering Committee has adopted 14 Community Outcomes including one that recognizes </w:t>
      </w:r>
      <w:r>
        <w:rPr>
          <w:rFonts w:cs="Arial"/>
        </w:rPr>
        <w:t>and works to meet the distinct needs of nine different homeless populations including: unsheltered homeless, families, and veterans.</w:t>
      </w:r>
    </w:p>
    <w:p w14:paraId="53EE1172" w14:textId="77777777" w:rsidR="00B57B6B" w:rsidRDefault="00DE2456">
      <w:pPr>
        <w:numPr>
          <w:ilvl w:val="0"/>
          <w:numId w:val="17"/>
        </w:numPr>
        <w:spacing w:beforeAutospacing="1" w:afterAutospacing="1"/>
      </w:pPr>
      <w:r>
        <w:rPr>
          <w:rFonts w:cs="Arial"/>
        </w:rPr>
        <w:t>Salt Lake County is working with a local provider to re-open a women and children’s transitional housing facility that serv</w:t>
      </w:r>
      <w:r>
        <w:rPr>
          <w:rFonts w:cs="Arial"/>
        </w:rPr>
        <w:t>es the homeless.   A longer range goal is to develop affordable housing adjacent to the transitional facility</w:t>
      </w:r>
    </w:p>
    <w:p w14:paraId="6F2026BE" w14:textId="77777777" w:rsidR="00B57B6B" w:rsidRDefault="00DE2456">
      <w:pPr>
        <w:numPr>
          <w:ilvl w:val="0"/>
          <w:numId w:val="17"/>
        </w:numPr>
        <w:spacing w:beforeAutospacing="1" w:afterAutospacing="1"/>
      </w:pPr>
      <w:r>
        <w:rPr>
          <w:rFonts w:cs="Arial"/>
        </w:rPr>
        <w:t>Within the CoC several outreach teams are formed and collaborate together, including teams that focus on Veterans and Unaccompanied Youth.</w:t>
      </w:r>
    </w:p>
    <w:p w14:paraId="3F7B292E" w14:textId="77777777" w:rsidR="00B57B6B" w:rsidRDefault="00DE2456">
      <w:pPr>
        <w:numPr>
          <w:ilvl w:val="0"/>
          <w:numId w:val="17"/>
        </w:numPr>
        <w:spacing w:beforeAutospacing="1" w:afterAutospacing="1"/>
      </w:pPr>
      <w:r>
        <w:rPr>
          <w:rFonts w:cs="Arial"/>
        </w:rPr>
        <w:t>A homel</w:t>
      </w:r>
      <w:r>
        <w:rPr>
          <w:rFonts w:cs="Arial"/>
        </w:rPr>
        <w:t>ess youth resource center was opened in 2016 which provides sheltering services for youth ages 15-22 and access to supportive services to help youth with employment, housing education and other services to transition them from homelessness to stability.</w:t>
      </w:r>
    </w:p>
    <w:p w14:paraId="72E7A1C0" w14:textId="77777777" w:rsidR="00B57B6B" w:rsidRDefault="00DE2456">
      <w:pPr>
        <w:keepNext/>
        <w:widowControl w:val="0"/>
        <w:rPr>
          <w:b/>
          <w:sz w:val="24"/>
          <w:szCs w:val="24"/>
        </w:rPr>
      </w:pPr>
      <w:r>
        <w:rPr>
          <w:b/>
          <w:sz w:val="24"/>
          <w:szCs w:val="24"/>
        </w:rPr>
        <w:lastRenderedPageBreak/>
        <w:t>Ad</w:t>
      </w:r>
      <w:r>
        <w:rPr>
          <w:b/>
          <w:sz w:val="24"/>
          <w:szCs w:val="24"/>
        </w:rPr>
        <w:t>dressing the emergency shelter and transitional housing needs of homeless persons</w:t>
      </w:r>
    </w:p>
    <w:p w14:paraId="3B352D00" w14:textId="77777777" w:rsidR="00B57B6B" w:rsidRDefault="00DE2456">
      <w:pPr>
        <w:keepNext/>
        <w:widowControl w:val="0"/>
        <w:rPr>
          <w:rFonts w:cs="Arial"/>
        </w:rPr>
      </w:pPr>
      <w:r>
        <w:t xml:space="preserve"> </w:t>
      </w:r>
    </w:p>
    <w:p w14:paraId="020C225C" w14:textId="77777777" w:rsidR="00B57B6B" w:rsidRDefault="00DE2456">
      <w:pPr>
        <w:keepNext/>
        <w:widowControl w:val="0"/>
        <w:spacing w:beforeAutospacing="1" w:afterAutospacing="1"/>
        <w:rPr>
          <w:rFonts w:cs="Arial"/>
        </w:rPr>
      </w:pPr>
      <w:r>
        <w:rPr>
          <w:rFonts w:cs="Arial"/>
        </w:rPr>
        <w:t>During the next year, Salt Lake County in cooperation with the State of Utah and Salt Lake City will be changing the “front door” of the homeless services’ system.  This wi</w:t>
      </w:r>
      <w:r>
        <w:rPr>
          <w:rFonts w:cs="Arial"/>
        </w:rPr>
        <w:t>ll begin with the closing of the downtown emergency shelter at the end of June, 2019 and the creation of three new homeless resource centers; two in Salt Lake City and one in South Salt Lake.  As the name implies, the focus will be more comprehensive inclu</w:t>
      </w:r>
      <w:r>
        <w:rPr>
          <w:rFonts w:cs="Arial"/>
        </w:rPr>
        <w:t>ding not just safe shelter but access to an array of services.  In addition each homeless resource center will house a targeted demographic of the homeless population, single men (300), single women (200), and single men and women (200).  This is in additi</w:t>
      </w:r>
      <w:r>
        <w:rPr>
          <w:rFonts w:cs="Arial"/>
        </w:rPr>
        <w:t>on to a recently expanded family shelter (300).    Being significantly smaller in size than the downtown shelter, these three new homeless resources centers will bring a specific array of services to the populations housed.  More than just shelter, the goa</w:t>
      </w:r>
      <w:r>
        <w:rPr>
          <w:rFonts w:cs="Arial"/>
        </w:rPr>
        <w:t>l is to offer other services or links to services that will address housing, medical, employment and other basic services.  Efforts have and are being made to develop more resources on prevention services to divert individuals and families from becoming ho</w:t>
      </w:r>
      <w:r>
        <w:rPr>
          <w:rFonts w:cs="Arial"/>
        </w:rPr>
        <w:t>meless.</w:t>
      </w:r>
    </w:p>
    <w:p w14:paraId="268ED03B" w14:textId="77777777" w:rsidR="00B57B6B" w:rsidRDefault="00DE2456">
      <w:pPr>
        <w:keepNext/>
        <w:widowControl w:val="0"/>
        <w:rPr>
          <w:b/>
          <w:sz w:val="24"/>
          <w:szCs w:val="24"/>
        </w:rPr>
      </w:pPr>
      <w:r>
        <w:rPr>
          <w:b/>
          <w:sz w:val="24"/>
          <w:szCs w:val="24"/>
        </w:rPr>
        <w:t xml:space="preserve">Helping homeless persons (especially chronically homeless individuals and families, families with children, veterans and their families, and unaccompanied youth) make the transition to permanent housing and independent living, including shortening </w:t>
      </w:r>
      <w:r>
        <w:rPr>
          <w:b/>
          <w:sz w:val="24"/>
          <w:szCs w:val="24"/>
        </w:rPr>
        <w:t>the period of time that individuals and families experience homelessness, facilitating access for homeless individuals and families to affordable housing units, and preventing individuals and families who were recently homeless from becoming homeless again</w:t>
      </w:r>
    </w:p>
    <w:p w14:paraId="4FD732BD" w14:textId="77777777" w:rsidR="00B57B6B" w:rsidRDefault="00DE2456">
      <w:pPr>
        <w:keepNext/>
        <w:widowControl w:val="0"/>
        <w:rPr>
          <w:rFonts w:cs="Arial"/>
        </w:rPr>
      </w:pPr>
      <w:r>
        <w:t xml:space="preserve"> </w:t>
      </w:r>
    </w:p>
    <w:p w14:paraId="0DC25C32" w14:textId="77777777" w:rsidR="00B57B6B" w:rsidRDefault="00DE2456">
      <w:pPr>
        <w:keepNext/>
        <w:widowControl w:val="0"/>
        <w:spacing w:beforeAutospacing="1" w:afterAutospacing="1"/>
        <w:rPr>
          <w:rFonts w:cs="Arial"/>
        </w:rPr>
      </w:pPr>
      <w:r>
        <w:rPr>
          <w:rFonts w:cs="Arial"/>
        </w:rPr>
        <w:t>The Salt Lake County 10 Year Plan to End Chronic Homelessness includes the following objectives related to addressing the emergency and transitional housing needs of homeless persons:</w:t>
      </w:r>
    </w:p>
    <w:p w14:paraId="7457B457" w14:textId="77777777" w:rsidR="00B57B6B" w:rsidRDefault="00DE2456">
      <w:pPr>
        <w:keepNext/>
        <w:widowControl w:val="0"/>
        <w:numPr>
          <w:ilvl w:val="0"/>
          <w:numId w:val="3"/>
        </w:numPr>
        <w:spacing w:beforeAutospacing="1" w:afterAutospacing="1"/>
        <w:rPr>
          <w:rFonts w:cs="Arial"/>
        </w:rPr>
      </w:pPr>
      <w:r>
        <w:rPr>
          <w:rFonts w:cs="Arial"/>
        </w:rPr>
        <w:t>Implement and Use of the Homeless Management Information System (HMIS</w:t>
      </w:r>
      <w:r>
        <w:rPr>
          <w:rFonts w:cs="Arial"/>
        </w:rPr>
        <w:t>): Track costs, service usage rates, housing placements and related data on a person-specific basis.</w:t>
      </w:r>
    </w:p>
    <w:p w14:paraId="63AE6710" w14:textId="77777777" w:rsidR="00B57B6B" w:rsidRDefault="00DE2456">
      <w:pPr>
        <w:keepNext/>
        <w:widowControl w:val="0"/>
        <w:numPr>
          <w:ilvl w:val="0"/>
          <w:numId w:val="3"/>
        </w:numPr>
        <w:spacing w:beforeAutospacing="1" w:afterAutospacing="1"/>
        <w:rPr>
          <w:rFonts w:cs="Arial"/>
        </w:rPr>
      </w:pPr>
      <w:r>
        <w:rPr>
          <w:rFonts w:cs="Arial"/>
        </w:rPr>
        <w:t>Focus on Outcomes and Adjust Resources Accordingly: Produce and use quarterly publication of data and outcomes and distribute to all stakeholders to assess</w:t>
      </w:r>
      <w:r>
        <w:rPr>
          <w:rFonts w:cs="Arial"/>
        </w:rPr>
        <w:t xml:space="preserve"> and adjust priorities through a strong collaborative inter-organizational process. </w:t>
      </w:r>
    </w:p>
    <w:p w14:paraId="34B4BB96" w14:textId="77777777" w:rsidR="00B57B6B" w:rsidRDefault="00DE2456">
      <w:pPr>
        <w:keepNext/>
        <w:widowControl w:val="0"/>
        <w:spacing w:beforeAutospacing="1" w:afterAutospacing="1"/>
        <w:rPr>
          <w:rFonts w:cs="Arial"/>
        </w:rPr>
      </w:pPr>
      <w:r>
        <w:rPr>
          <w:rFonts w:cs="Arial"/>
        </w:rPr>
        <w:t>The State of Utah has developed a dashboard to provide real time information for those being served including numbers accessing services, existing services, returning to h</w:t>
      </w:r>
      <w:r>
        <w:rPr>
          <w:rFonts w:cs="Arial"/>
        </w:rPr>
        <w:t>omelessness, exit destination, etc.  The information is broken down by age group, household type, and can be tracked by the provider of services.</w:t>
      </w:r>
    </w:p>
    <w:p w14:paraId="148D3D1D" w14:textId="77777777" w:rsidR="00B57B6B" w:rsidRDefault="00DE2456">
      <w:pPr>
        <w:keepNext/>
        <w:widowControl w:val="0"/>
        <w:spacing w:beforeAutospacing="1" w:afterAutospacing="1"/>
        <w:rPr>
          <w:rFonts w:cs="Arial"/>
        </w:rPr>
      </w:pPr>
      <w:r>
        <w:rPr>
          <w:rFonts w:cs="Arial"/>
        </w:rPr>
        <w:t>Through the use of HOME funds, Salt Lake County provided resources to private non-profit and profit developers</w:t>
      </w:r>
      <w:r>
        <w:rPr>
          <w:rFonts w:cs="Arial"/>
        </w:rPr>
        <w:t xml:space="preserve"> to develop more than 700 units of affordable housing that will come on line during the next </w:t>
      </w:r>
      <w:r>
        <w:rPr>
          <w:rFonts w:cs="Arial"/>
        </w:rPr>
        <w:lastRenderedPageBreak/>
        <w:t>year.  </w:t>
      </w:r>
    </w:p>
    <w:p w14:paraId="096E504A" w14:textId="77777777" w:rsidR="00B57B6B" w:rsidRDefault="00DE2456">
      <w:pPr>
        <w:keepNext/>
        <w:widowControl w:val="0"/>
        <w:rPr>
          <w:b/>
          <w:sz w:val="24"/>
          <w:szCs w:val="24"/>
        </w:rPr>
      </w:pPr>
      <w:r>
        <w:rPr>
          <w:b/>
          <w:sz w:val="24"/>
          <w:szCs w:val="24"/>
        </w:rPr>
        <w:t>Helping low-income individuals and families avoid becoming homeless, especially extremely low-income individuals and families and those who are: being disc</w:t>
      </w:r>
      <w:r>
        <w:rPr>
          <w:b/>
          <w:sz w:val="24"/>
          <w:szCs w:val="24"/>
        </w:rPr>
        <w:t>harged from publicly funded institutions and systems of care (such as health care facilities, mental health facilities, foster care and other youth facilities, and corrections programs and institutions) or, receiving assistance from public or private agenc</w:t>
      </w:r>
      <w:r>
        <w:rPr>
          <w:b/>
          <w:sz w:val="24"/>
          <w:szCs w:val="24"/>
        </w:rPr>
        <w:t>ies that address housing, health, social services, employment, education, or youth needs.</w:t>
      </w:r>
      <w:r>
        <w:t xml:space="preserve"> </w:t>
      </w:r>
    </w:p>
    <w:p w14:paraId="680AD6AF" w14:textId="77777777" w:rsidR="00B57B6B" w:rsidRDefault="00DE2456">
      <w:pPr>
        <w:keepNext/>
        <w:widowControl w:val="0"/>
        <w:rPr>
          <w:rFonts w:cs="Arial"/>
          <w:szCs w:val="26"/>
        </w:rPr>
      </w:pPr>
      <w:r>
        <w:t xml:space="preserve"> </w:t>
      </w:r>
    </w:p>
    <w:p w14:paraId="02DAF36F" w14:textId="77777777" w:rsidR="00B57B6B" w:rsidRDefault="00DE2456">
      <w:pPr>
        <w:keepNext/>
        <w:widowControl w:val="0"/>
        <w:numPr>
          <w:ilvl w:val="0"/>
          <w:numId w:val="3"/>
        </w:numPr>
        <w:spacing w:beforeAutospacing="1" w:afterAutospacing="1"/>
        <w:rPr>
          <w:rFonts w:cs="Arial"/>
          <w:szCs w:val="26"/>
        </w:rPr>
      </w:pPr>
      <w:r>
        <w:rPr>
          <w:rFonts w:cs="Arial"/>
        </w:rPr>
        <w:t>The Salt Lake County homeless housing and service delivery system has adopted HUD’s goal of preventing and ending homelessness among veterans in 2015, Finishing th</w:t>
      </w:r>
      <w:r>
        <w:rPr>
          <w:rFonts w:cs="Arial"/>
        </w:rPr>
        <w:t xml:space="preserve">e job of ending chronic homelessness in 2017, Preventing and ending homelessness for families, youth, and children in 2020, and Setting a path to ending all types of homelessness.  In support of these goals, multiple facilities have been developed in Salt </w:t>
      </w:r>
      <w:r>
        <w:rPr>
          <w:rFonts w:cs="Arial"/>
        </w:rPr>
        <w:t>Lake County to end homeless for these populations by providing them with safe, affordable housing with on-site access to services.  This includes:  Homeless Veterans - Project Based Grant Per Diem and Permanent Supportive Housing project including: Freedom</w:t>
      </w:r>
      <w:r>
        <w:rPr>
          <w:rFonts w:cs="Arial"/>
        </w:rPr>
        <w:t xml:space="preserve"> Landing, Sunrise Metro, and Valor House.  Programs are operated in partnership with the VA and local Housing Authority.  Residents have access to VA and Housing Authority sponsored case management and supportive services.</w:t>
      </w:r>
    </w:p>
    <w:p w14:paraId="24B9A678" w14:textId="77777777" w:rsidR="00B57B6B" w:rsidRDefault="00DE2456">
      <w:pPr>
        <w:keepNext/>
        <w:widowControl w:val="0"/>
        <w:numPr>
          <w:ilvl w:val="0"/>
          <w:numId w:val="3"/>
        </w:numPr>
        <w:spacing w:beforeAutospacing="1" w:afterAutospacing="1"/>
        <w:rPr>
          <w:rFonts w:cs="Arial"/>
          <w:szCs w:val="26"/>
        </w:rPr>
      </w:pPr>
      <w:r>
        <w:rPr>
          <w:rFonts w:cs="Arial"/>
        </w:rPr>
        <w:t>Chronically Homeless – Project Ba</w:t>
      </w:r>
      <w:r>
        <w:rPr>
          <w:rFonts w:cs="Arial"/>
        </w:rPr>
        <w:t>sed Permanent Supportive Housing projects including: Grace Mary Manor, Kelly Benson Apartments, Sunrise Metro, and Palmer Court.  Projects utilize the housing first model.  Residents have access to on-site case management and supportive services.</w:t>
      </w:r>
    </w:p>
    <w:p w14:paraId="01340578" w14:textId="77777777" w:rsidR="00B57B6B" w:rsidRDefault="00DE2456">
      <w:pPr>
        <w:keepNext/>
        <w:widowControl w:val="0"/>
        <w:numPr>
          <w:ilvl w:val="0"/>
          <w:numId w:val="3"/>
        </w:numPr>
        <w:spacing w:beforeAutospacing="1" w:afterAutospacing="1"/>
        <w:rPr>
          <w:rFonts w:cs="Arial"/>
          <w:szCs w:val="26"/>
        </w:rPr>
      </w:pPr>
      <w:r>
        <w:rPr>
          <w:rFonts w:cs="Arial"/>
        </w:rPr>
        <w:t xml:space="preserve">Homeless </w:t>
      </w:r>
      <w:r>
        <w:rPr>
          <w:rFonts w:cs="Arial"/>
        </w:rPr>
        <w:t>families - Project Based Permanent Supportive Housing projects including: Palmer Court and Bud Bailey Apartments.  Projects utilized the housing first model and have on-site case management and supportive services.•     Homeless Youth – Project Based Trans</w:t>
      </w:r>
      <w:r>
        <w:rPr>
          <w:rFonts w:cs="Arial"/>
        </w:rPr>
        <w:t>itional Housing projects include: Young Men’s Transition House and Young Women’s Transitional Housing.  Residents have access to on-site case management and supportive services focused on self-sufficiency.</w:t>
      </w:r>
    </w:p>
    <w:p w14:paraId="43C275BB" w14:textId="77777777" w:rsidR="00B57B6B" w:rsidRDefault="00DE2456">
      <w:pPr>
        <w:keepNext/>
        <w:widowControl w:val="0"/>
        <w:spacing w:line="204" w:lineRule="auto"/>
        <w:rPr>
          <w:b/>
          <w:i/>
          <w:sz w:val="24"/>
          <w:szCs w:val="24"/>
        </w:rPr>
      </w:pPr>
      <w:r>
        <w:rPr>
          <w:b/>
          <w:sz w:val="24"/>
          <w:szCs w:val="24"/>
        </w:rPr>
        <w:t xml:space="preserve">Discussion </w:t>
      </w:r>
    </w:p>
    <w:p w14:paraId="162B5610" w14:textId="77777777" w:rsidR="00B57B6B" w:rsidRDefault="00DE2456">
      <w:pPr>
        <w:keepNext/>
        <w:widowControl w:val="0"/>
        <w:spacing w:beforeAutospacing="1" w:afterAutospacing="1"/>
        <w:rPr>
          <w:b/>
          <w:sz w:val="24"/>
          <w:szCs w:val="24"/>
        </w:rPr>
      </w:pPr>
      <w:r>
        <w:rPr>
          <w:rFonts w:cs="Arial"/>
        </w:rPr>
        <w:t>Continuing with the Salt Lake County 1</w:t>
      </w:r>
      <w:r>
        <w:rPr>
          <w:rFonts w:cs="Arial"/>
        </w:rPr>
        <w:t>0 Year Plan to End Chronic Homelessness, we are working on the objective related to preventing homelessness, especially those being discharged from institutions:</w:t>
      </w:r>
    </w:p>
    <w:p w14:paraId="17915B90" w14:textId="77777777" w:rsidR="00B57B6B" w:rsidRDefault="00DE2456">
      <w:pPr>
        <w:keepNext/>
        <w:widowControl w:val="0"/>
        <w:spacing w:beforeAutospacing="1" w:afterAutospacing="1"/>
        <w:rPr>
          <w:b/>
          <w:sz w:val="24"/>
          <w:szCs w:val="24"/>
        </w:rPr>
      </w:pPr>
      <w:r>
        <w:rPr>
          <w:rFonts w:cs="Arial"/>
        </w:rPr>
        <w:t>Discharging People into Homelessness:  Ensure all persons discharged from jail, prison, hospit</w:t>
      </w:r>
      <w:r>
        <w:rPr>
          <w:rFonts w:cs="Arial"/>
        </w:rPr>
        <w:t>al, and treatment facilities have a home to go to.  Recently Salt Lake County with funding from the State of Utah developed a Sober Living Pilot Program which provides a resource for those leaving a residential treatment facility to be provided a voucher f</w:t>
      </w:r>
      <w:r>
        <w:rPr>
          <w:rFonts w:cs="Arial"/>
        </w:rPr>
        <w:t>or up to six months of paid housing support.   </w:t>
      </w:r>
    </w:p>
    <w:p w14:paraId="3E725C2F" w14:textId="77777777" w:rsidR="00B57B6B" w:rsidRDefault="00DE2456">
      <w:pPr>
        <w:keepNext/>
        <w:widowControl w:val="0"/>
        <w:spacing w:beforeAutospacing="1" w:afterAutospacing="1"/>
        <w:rPr>
          <w:b/>
          <w:sz w:val="24"/>
          <w:szCs w:val="24"/>
        </w:rPr>
      </w:pPr>
      <w:r>
        <w:rPr>
          <w:rFonts w:cs="Arial"/>
        </w:rPr>
        <w:lastRenderedPageBreak/>
        <w:t>The main objectives in Salt Lake County’s plan to end homelessness include:</w:t>
      </w:r>
    </w:p>
    <w:p w14:paraId="44474BBE" w14:textId="77777777" w:rsidR="00B57B6B" w:rsidRDefault="00DE2456">
      <w:pPr>
        <w:numPr>
          <w:ilvl w:val="0"/>
          <w:numId w:val="18"/>
        </w:numPr>
        <w:spacing w:beforeAutospacing="1" w:afterAutospacing="1"/>
      </w:pPr>
      <w:r>
        <w:rPr>
          <w:rFonts w:cs="Arial"/>
        </w:rPr>
        <w:t>Use the Homelessness Management Information System (HMIS)</w:t>
      </w:r>
    </w:p>
    <w:p w14:paraId="7E319B9A" w14:textId="77777777" w:rsidR="00B57B6B" w:rsidRDefault="00DE2456">
      <w:pPr>
        <w:numPr>
          <w:ilvl w:val="0"/>
          <w:numId w:val="18"/>
        </w:numPr>
        <w:spacing w:beforeAutospacing="1" w:afterAutospacing="1"/>
      </w:pPr>
      <w:r>
        <w:rPr>
          <w:rFonts w:cs="Arial"/>
        </w:rPr>
        <w:t>Increase partnerships between public and private organizations to develop affordable housing</w:t>
      </w:r>
    </w:p>
    <w:p w14:paraId="502B4C25" w14:textId="77777777" w:rsidR="00B57B6B" w:rsidRDefault="00DE2456">
      <w:pPr>
        <w:numPr>
          <w:ilvl w:val="0"/>
          <w:numId w:val="18"/>
        </w:numPr>
        <w:spacing w:beforeAutospacing="1" w:afterAutospacing="1"/>
      </w:pPr>
      <w:r>
        <w:rPr>
          <w:rFonts w:cs="Arial"/>
        </w:rPr>
        <w:t>Effectively use the Rapid Rehousing Model to house those who become homeless</w:t>
      </w:r>
    </w:p>
    <w:p w14:paraId="2815022E" w14:textId="77777777" w:rsidR="00B57B6B" w:rsidRDefault="00DE2456">
      <w:pPr>
        <w:numPr>
          <w:ilvl w:val="0"/>
          <w:numId w:val="18"/>
        </w:numPr>
        <w:spacing w:beforeAutospacing="1" w:afterAutospacing="1"/>
      </w:pPr>
      <w:r>
        <w:rPr>
          <w:rFonts w:cs="Arial"/>
        </w:rPr>
        <w:t>Prevent discharging people from institutions into homelessness</w:t>
      </w:r>
    </w:p>
    <w:p w14:paraId="49017747" w14:textId="77777777" w:rsidR="00B57B6B" w:rsidRDefault="00DE2456">
      <w:pPr>
        <w:numPr>
          <w:ilvl w:val="0"/>
          <w:numId w:val="18"/>
        </w:numPr>
        <w:spacing w:beforeAutospacing="1" w:afterAutospacing="1"/>
      </w:pPr>
      <w:r>
        <w:rPr>
          <w:rFonts w:cs="Arial"/>
        </w:rPr>
        <w:t>Improve homeless outrea</w:t>
      </w:r>
      <w:r>
        <w:rPr>
          <w:rFonts w:cs="Arial"/>
        </w:rPr>
        <w:t>ch</w:t>
      </w:r>
    </w:p>
    <w:p w14:paraId="5849AD18" w14:textId="77777777" w:rsidR="00B57B6B" w:rsidRDefault="00DE2456">
      <w:pPr>
        <w:numPr>
          <w:ilvl w:val="0"/>
          <w:numId w:val="18"/>
        </w:numPr>
        <w:spacing w:beforeAutospacing="1" w:afterAutospacing="1"/>
      </w:pPr>
      <w:r>
        <w:rPr>
          <w:rFonts w:cs="Arial"/>
        </w:rPr>
        <w:t>Increase supportive services with the development of new housing units</w:t>
      </w:r>
    </w:p>
    <w:p w14:paraId="1D824471" w14:textId="77777777" w:rsidR="00B57B6B" w:rsidRDefault="00DE2456">
      <w:pPr>
        <w:numPr>
          <w:ilvl w:val="0"/>
          <w:numId w:val="18"/>
        </w:numPr>
        <w:spacing w:beforeAutospacing="1" w:afterAutospacing="1"/>
      </w:pPr>
      <w:r>
        <w:rPr>
          <w:rFonts w:cs="Arial"/>
        </w:rPr>
        <w:t>Focus on outcomes and adjust resources accordingly</w:t>
      </w:r>
    </w:p>
    <w:p w14:paraId="29886AE9" w14:textId="77777777" w:rsidR="00B57B6B" w:rsidRDefault="00DE2456">
      <w:pPr>
        <w:numPr>
          <w:ilvl w:val="0"/>
          <w:numId w:val="18"/>
        </w:numPr>
        <w:spacing w:beforeAutospacing="1" w:afterAutospacing="1"/>
      </w:pPr>
      <w:r>
        <w:rPr>
          <w:rFonts w:cs="Arial"/>
        </w:rPr>
        <w:t>Implementation of a Coordinated Entry System</w:t>
      </w:r>
    </w:p>
    <w:p w14:paraId="717A2789" w14:textId="77777777" w:rsidR="00B57B6B" w:rsidRDefault="00B57B6B">
      <w:pPr>
        <w:pStyle w:val="Heading2"/>
        <w:pageBreakBefore/>
        <w:widowControl w:val="0"/>
        <w:rPr>
          <w:rFonts w:ascii="Calibri" w:hAnsi="Calibri"/>
          <w:i w:val="0"/>
        </w:rPr>
        <w:sectPr w:rsidR="00B57B6B">
          <w:pgSz w:w="12240" w:h="15840"/>
          <w:pgMar w:top="1440" w:right="1440" w:bottom="1440" w:left="1440" w:header="720" w:footer="720" w:gutter="0"/>
          <w:cols w:space="720"/>
          <w:docGrid w:linePitch="360"/>
        </w:sectPr>
      </w:pPr>
    </w:p>
    <w:p w14:paraId="764BAA21" w14:textId="77777777" w:rsidR="00B57B6B" w:rsidRDefault="00B57B6B">
      <w:pPr>
        <w:keepNext/>
        <w:widowControl w:val="0"/>
        <w:spacing w:after="0" w:line="240" w:lineRule="auto"/>
        <w:jc w:val="center"/>
        <w:rPr>
          <w:rFonts w:cs="Arial"/>
        </w:rPr>
      </w:pPr>
    </w:p>
    <w:p w14:paraId="4FCA9B77" w14:textId="77777777" w:rsidR="00B57B6B" w:rsidRDefault="00B57B6B">
      <w:pPr>
        <w:keepNext/>
        <w:widowControl w:val="0"/>
        <w:spacing w:after="0" w:line="240" w:lineRule="auto"/>
        <w:jc w:val="center"/>
        <w:rPr>
          <w:rFonts w:cs="Arial"/>
        </w:rPr>
      </w:pPr>
    </w:p>
    <w:p w14:paraId="2ABAF83A" w14:textId="77777777" w:rsidR="00B57B6B" w:rsidRDefault="00B57B6B">
      <w:pPr>
        <w:keepNext/>
        <w:widowControl w:val="0"/>
        <w:spacing w:after="0" w:line="240" w:lineRule="auto"/>
        <w:rPr>
          <w:rFonts w:cs="Arial"/>
        </w:rPr>
      </w:pPr>
    </w:p>
    <w:p w14:paraId="61D1944C" w14:textId="77777777" w:rsidR="00B57B6B" w:rsidRDefault="00DE2456">
      <w:pPr>
        <w:pStyle w:val="Heading2"/>
        <w:pageBreakBefore/>
        <w:widowControl w:val="0"/>
      </w:pPr>
      <w:r>
        <w:rPr>
          <w:rFonts w:ascii="Calibri" w:hAnsi="Calibri"/>
          <w:i w:val="0"/>
        </w:rPr>
        <w:lastRenderedPageBreak/>
        <w:t>AP-75 Barriers to affordable housing -91.420, 91.220(j)</w:t>
      </w:r>
    </w:p>
    <w:p w14:paraId="40330F89" w14:textId="77777777" w:rsidR="00B57B6B" w:rsidRDefault="00DE2456">
      <w:pPr>
        <w:keepNext/>
        <w:widowControl w:val="0"/>
        <w:spacing w:line="204" w:lineRule="auto"/>
        <w:rPr>
          <w:b/>
          <w:sz w:val="24"/>
          <w:szCs w:val="24"/>
        </w:rPr>
      </w:pPr>
      <w:r>
        <w:rPr>
          <w:b/>
          <w:sz w:val="24"/>
          <w:szCs w:val="24"/>
        </w:rPr>
        <w:t>Introduction</w:t>
      </w:r>
    </w:p>
    <w:p w14:paraId="01E7D224" w14:textId="77777777" w:rsidR="00B57B6B" w:rsidRDefault="00DE2456">
      <w:pPr>
        <w:keepNext/>
        <w:widowControl w:val="0"/>
        <w:spacing w:beforeAutospacing="1" w:afterAutospacing="1"/>
        <w:rPr>
          <w:b/>
          <w:sz w:val="24"/>
          <w:szCs w:val="24"/>
        </w:rPr>
      </w:pPr>
      <w:r>
        <w:rPr>
          <w:rFonts w:cs="Arial"/>
        </w:rPr>
        <w:t>The Region</w:t>
      </w:r>
      <w:r>
        <w:rPr>
          <w:rFonts w:cs="Arial"/>
        </w:rPr>
        <w:t>al AI identifies those factors that have (1) perpetuated the concentration of protected classes within a few communities in Salt Lake County and (2) are currently barriers to limiting fair housing choice and opportunity. Essential background to AI is the a</w:t>
      </w:r>
      <w:r>
        <w:rPr>
          <w:rFonts w:cs="Arial"/>
        </w:rPr>
        <w:t>ffordable housing needs of protected classes, particularly the need for affordable rental housing. Estimates of the needs establish the housing hardship many protected classes experience.  Affordable housing needs are, in part, a consequence of impediments</w:t>
      </w:r>
      <w:r>
        <w:rPr>
          <w:rFonts w:cs="Arial"/>
        </w:rPr>
        <w:t xml:space="preserve"> to housing choice, which are identified and discussed in this summary followed by the listing of major impediments for entitlement jurisdictions.  In almost all cases the impediments listed affect all members of protected classes but particularly minority</w:t>
      </w:r>
      <w:r>
        <w:rPr>
          <w:rFonts w:cs="Arial"/>
        </w:rPr>
        <w:t>, disabled and large family households. </w:t>
      </w:r>
    </w:p>
    <w:p w14:paraId="35755A9D" w14:textId="77777777" w:rsidR="00B57B6B" w:rsidRDefault="00DE2456">
      <w:pPr>
        <w:keepNext/>
        <w:widowControl w:val="0"/>
        <w:rPr>
          <w:b/>
          <w:sz w:val="24"/>
          <w:szCs w:val="24"/>
        </w:rPr>
      </w:pPr>
      <w:r>
        <w:rPr>
          <w:b/>
          <w:sz w:val="24"/>
          <w:szCs w:val="24"/>
        </w:rPr>
        <w:t>Actions it planned to remove or ameliorate the negative effects of public policies that serve as barriers to affordable housing such as land use controls, tax policies affecting land, zoning ordinances, building cod</w:t>
      </w:r>
      <w:r>
        <w:rPr>
          <w:b/>
          <w:sz w:val="24"/>
          <w:szCs w:val="24"/>
        </w:rPr>
        <w:t>es, fees and charges, growth limitations, and policies affecting the return on residential investment</w:t>
      </w:r>
    </w:p>
    <w:p w14:paraId="722200F7" w14:textId="77777777" w:rsidR="00B57B6B" w:rsidRDefault="00DE2456">
      <w:pPr>
        <w:keepNext/>
        <w:widowControl w:val="0"/>
        <w:spacing w:beforeAutospacing="1" w:afterAutospacing="1"/>
        <w:rPr>
          <w:rFonts w:cs="Arial"/>
        </w:rPr>
      </w:pPr>
      <w:r>
        <w:rPr>
          <w:rFonts w:cs="Arial"/>
        </w:rPr>
        <w:t>The attached Fair Housing Plan includes the Analysis of Impediments/Barriers to affordable housing lists the current barriers to the development of more affordable housing especially for the protected classes and very low income households and the Action p</w:t>
      </w:r>
      <w:r>
        <w:rPr>
          <w:rFonts w:cs="Arial"/>
        </w:rPr>
        <w:t>lan for the Analysis of Impediments.</w:t>
      </w:r>
    </w:p>
    <w:p w14:paraId="1D8C02F6" w14:textId="77777777" w:rsidR="00B57B6B" w:rsidRDefault="00DE2456">
      <w:pPr>
        <w:keepNext/>
        <w:widowControl w:val="0"/>
        <w:spacing w:line="204" w:lineRule="auto"/>
        <w:rPr>
          <w:b/>
          <w:sz w:val="24"/>
          <w:szCs w:val="24"/>
        </w:rPr>
      </w:pPr>
      <w:r>
        <w:rPr>
          <w:b/>
          <w:sz w:val="24"/>
          <w:szCs w:val="24"/>
        </w:rPr>
        <w:t>Discussion</w:t>
      </w:r>
    </w:p>
    <w:p w14:paraId="1F5A5B54" w14:textId="77777777" w:rsidR="00B57B6B" w:rsidRDefault="00DE2456">
      <w:pPr>
        <w:keepNext/>
        <w:widowControl w:val="0"/>
        <w:spacing w:beforeAutospacing="1" w:afterAutospacing="1"/>
        <w:rPr>
          <w:b/>
          <w:sz w:val="24"/>
          <w:szCs w:val="24"/>
        </w:rPr>
      </w:pPr>
      <w:r>
        <w:rPr>
          <w:rFonts w:cs="Arial"/>
        </w:rPr>
        <w:t xml:space="preserve">The supply of rent assisted units, however is far short of the need.  The HUD CHAS for Salt Lake County gives an estimate of nearly 20,000 renter households that are very low income, with </w:t>
      </w:r>
      <w:r>
        <w:rPr>
          <w:rFonts w:cs="Arial"/>
          <w:i/>
        </w:rPr>
        <w:t>no rental assistance</w:t>
      </w:r>
      <w:r>
        <w:rPr>
          <w:rFonts w:cs="Arial"/>
          <w:i/>
        </w:rPr>
        <w:t xml:space="preserve"> </w:t>
      </w:r>
      <w:r>
        <w:rPr>
          <w:rFonts w:cs="Arial"/>
        </w:rPr>
        <w:t xml:space="preserve">and severe housing cost burden—more than 50 percent of their income devoted to housing.  These very low income, severely cost burdened households include nearly 7,000 minority households, 2,800 households with a disabled individual and 1,500 large family </w:t>
      </w:r>
      <w:r>
        <w:rPr>
          <w:rFonts w:cs="Arial"/>
        </w:rPr>
        <w:t>households.  The need for affordable rental housing for these protected class households is acute.  Identification and mitigation of housing impediments is paramount to improving their housing choice and opportunity.  The Analysis of Impediments Action Pla</w:t>
      </w:r>
      <w:r>
        <w:rPr>
          <w:rFonts w:cs="Arial"/>
        </w:rPr>
        <w:t>n will layout the actions will take over the next five years to help improve the opportunities and housing choice.</w:t>
      </w:r>
    </w:p>
    <w:p w14:paraId="686E75B0" w14:textId="77777777" w:rsidR="00B57B6B" w:rsidRDefault="00B57B6B">
      <w:pPr>
        <w:keepNext/>
        <w:widowControl w:val="0"/>
        <w:spacing w:after="0" w:line="240" w:lineRule="auto"/>
        <w:jc w:val="center"/>
        <w:rPr>
          <w:rFonts w:cs="Arial"/>
        </w:rPr>
      </w:pPr>
    </w:p>
    <w:p w14:paraId="70A5C869" w14:textId="77777777" w:rsidR="00B57B6B" w:rsidRDefault="00B57B6B">
      <w:pPr>
        <w:pStyle w:val="Heading2"/>
        <w:pageBreakBefore/>
        <w:widowControl w:val="0"/>
        <w:rPr>
          <w:rFonts w:ascii="Calibri" w:hAnsi="Calibri"/>
          <w:i w:val="0"/>
        </w:rPr>
        <w:sectPr w:rsidR="00B57B6B">
          <w:pgSz w:w="15840" w:h="12240" w:orient="landscape"/>
          <w:pgMar w:top="1440" w:right="1440" w:bottom="1440" w:left="1440" w:header="720" w:footer="720" w:gutter="0"/>
          <w:cols w:space="720"/>
          <w:docGrid w:linePitch="360"/>
        </w:sectPr>
      </w:pPr>
    </w:p>
    <w:p w14:paraId="23065E6E" w14:textId="77777777" w:rsidR="00B57B6B" w:rsidRDefault="00DE2456">
      <w:pPr>
        <w:pStyle w:val="Heading2"/>
        <w:pageBreakBefore/>
        <w:widowControl w:val="0"/>
        <w:rPr>
          <w:rFonts w:ascii="Calibri" w:hAnsi="Calibri"/>
          <w:i w:val="0"/>
        </w:rPr>
      </w:pPr>
      <w:r>
        <w:rPr>
          <w:rFonts w:ascii="Calibri" w:hAnsi="Calibri"/>
          <w:i w:val="0"/>
        </w:rPr>
        <w:lastRenderedPageBreak/>
        <w:t>AP-85 Other Actions - 91.420, 91.220(k)</w:t>
      </w:r>
    </w:p>
    <w:p w14:paraId="46616638" w14:textId="77777777" w:rsidR="00B57B6B" w:rsidRDefault="00DE2456">
      <w:pPr>
        <w:keepNext/>
        <w:widowControl w:val="0"/>
        <w:spacing w:line="204" w:lineRule="auto"/>
        <w:rPr>
          <w:b/>
          <w:sz w:val="24"/>
          <w:szCs w:val="24"/>
        </w:rPr>
      </w:pPr>
      <w:r>
        <w:rPr>
          <w:b/>
          <w:sz w:val="24"/>
          <w:szCs w:val="24"/>
        </w:rPr>
        <w:t>Introduction</w:t>
      </w:r>
    </w:p>
    <w:p w14:paraId="219B5E64" w14:textId="77777777" w:rsidR="00B57B6B" w:rsidRDefault="00DE2456">
      <w:pPr>
        <w:keepNext/>
        <w:widowControl w:val="0"/>
        <w:spacing w:beforeAutospacing="1" w:afterAutospacing="1"/>
        <w:rPr>
          <w:b/>
          <w:sz w:val="24"/>
          <w:szCs w:val="24"/>
        </w:rPr>
      </w:pPr>
      <w:r>
        <w:rPr>
          <w:rFonts w:cs="Arial"/>
        </w:rPr>
        <w:t>As stated in Appendix 3</w:t>
      </w:r>
    </w:p>
    <w:p w14:paraId="6080F951" w14:textId="77777777" w:rsidR="00B57B6B" w:rsidRDefault="00DE2456">
      <w:pPr>
        <w:keepNext/>
        <w:widowControl w:val="0"/>
        <w:spacing w:beforeAutospacing="1" w:afterAutospacing="1"/>
        <w:rPr>
          <w:b/>
          <w:sz w:val="24"/>
          <w:szCs w:val="24"/>
        </w:rPr>
      </w:pPr>
      <w:r>
        <w:rPr>
          <w:rFonts w:cs="Arial"/>
        </w:rPr>
        <w:t>Undoubtedly there are powerful underlying economic and demographic forces at work leading to greater concentrations of minority and poor populations, significant disparities of opportunity and major impediments to fair housing choice. For the most part the</w:t>
      </w:r>
      <w:r>
        <w:rPr>
          <w:rFonts w:cs="Arial"/>
        </w:rPr>
        <w:t>se forces are independent of policies and practices of local governments and the action plans set forth in consolidated plans.  It’s generally accepted that economic and demographic forces—income, employment, housing prices and to a lesser extent populatio</w:t>
      </w:r>
      <w:r>
        <w:rPr>
          <w:rFonts w:cs="Arial"/>
        </w:rPr>
        <w:t>n trends—reflect conditions of supply and demand.  While these forces may be largely independent of local policies and practices there are cases where local public policy can have rather significant impacts on local economic conditions, particularly housin</w:t>
      </w:r>
      <w:r>
        <w:rPr>
          <w:rFonts w:cs="Arial"/>
        </w:rPr>
        <w:t>g prices. </w:t>
      </w:r>
    </w:p>
    <w:p w14:paraId="4EE99435" w14:textId="77777777" w:rsidR="00B57B6B" w:rsidRDefault="00DE2456">
      <w:pPr>
        <w:keepNext/>
        <w:widowControl w:val="0"/>
        <w:spacing w:beforeAutospacing="1" w:afterAutospacing="1"/>
        <w:rPr>
          <w:b/>
          <w:sz w:val="24"/>
          <w:szCs w:val="24"/>
        </w:rPr>
      </w:pPr>
      <w:r>
        <w:rPr>
          <w:rFonts w:cs="Arial"/>
          <w:i/>
        </w:rPr>
        <w:t>Income – </w:t>
      </w:r>
      <w:r>
        <w:rPr>
          <w:rFonts w:cs="Arial"/>
        </w:rPr>
        <w:t>Probably the factor with the most widespread impact on fair housing choice and access to opportunity is income.  For thirty years the Utah economy and households have struggled with relatively low wages. </w:t>
      </w:r>
    </w:p>
    <w:p w14:paraId="71E791CA" w14:textId="77777777" w:rsidR="00B57B6B" w:rsidRDefault="00DE2456">
      <w:pPr>
        <w:keepNext/>
        <w:widowControl w:val="0"/>
        <w:spacing w:beforeAutospacing="1" w:afterAutospacing="1"/>
        <w:rPr>
          <w:b/>
          <w:sz w:val="24"/>
          <w:szCs w:val="24"/>
        </w:rPr>
      </w:pPr>
      <w:r>
        <w:rPr>
          <w:rFonts w:cs="Arial"/>
        </w:rPr>
        <w:t>Affordable rental housing is th</w:t>
      </w:r>
      <w:r>
        <w:rPr>
          <w:rFonts w:cs="Arial"/>
        </w:rPr>
        <w:t xml:space="preserve">e greatest housing need for protected classes.  Over half of all minority households rent and these households are more likely to be very low or extremely low income households. Therefore policy measures that encourage additional affordable rental housing </w:t>
      </w:r>
      <w:r>
        <w:rPr>
          <w:rFonts w:cs="Arial"/>
        </w:rPr>
        <w:t xml:space="preserve">are the most effective in meeting the unmet housing needs of protected classes and affirmatively furthering fair housing. And conversely policy measures that limit or preclude the development of additional affordable rental housing are serious impediments </w:t>
      </w:r>
      <w:r>
        <w:rPr>
          <w:rFonts w:cs="Arial"/>
        </w:rPr>
        <w:t>to fair housing choice.</w:t>
      </w:r>
    </w:p>
    <w:p w14:paraId="5BD0D8BC" w14:textId="77777777" w:rsidR="00B57B6B" w:rsidRDefault="00DE2456">
      <w:pPr>
        <w:keepNext/>
        <w:widowControl w:val="0"/>
        <w:spacing w:beforeAutospacing="1" w:afterAutospacing="1"/>
        <w:rPr>
          <w:b/>
          <w:sz w:val="24"/>
          <w:szCs w:val="24"/>
        </w:rPr>
      </w:pPr>
      <w:r>
        <w:rPr>
          <w:rFonts w:cs="Arial"/>
        </w:rPr>
        <w:t>The most critical unmet housing needs are concentrated in the very low and extremely low income households.  These households comprise a significant share of the county’s population.  One-in-four households in the county have income</w:t>
      </w:r>
      <w:r>
        <w:rPr>
          <w:rFonts w:cs="Arial"/>
        </w:rPr>
        <w:t>s below 50 percent of the Area Median Income (AMI).  Of the 355,000 households in Salt Lake County in 2012, 88,750 were households with very low income; $35,000 or less for a family of four.  There were over 53,000 households with extremely low income, app</w:t>
      </w:r>
      <w:r>
        <w:rPr>
          <w:rFonts w:cs="Arial"/>
        </w:rPr>
        <w:t>roximately $21,000 or less for a family of four.  Again these households are much more likely to be renter households of protected classes.</w:t>
      </w:r>
    </w:p>
    <w:p w14:paraId="761782EE" w14:textId="77777777" w:rsidR="00B57B6B" w:rsidRDefault="00DE2456">
      <w:pPr>
        <w:keepNext/>
        <w:widowControl w:val="0"/>
        <w:rPr>
          <w:b/>
          <w:sz w:val="24"/>
          <w:szCs w:val="24"/>
        </w:rPr>
      </w:pPr>
      <w:r>
        <w:rPr>
          <w:b/>
          <w:sz w:val="24"/>
          <w:szCs w:val="24"/>
        </w:rPr>
        <w:t>Actions planned to address obstacles to meeting underserved needs</w:t>
      </w:r>
    </w:p>
    <w:p w14:paraId="7F06CE1B" w14:textId="77777777" w:rsidR="00B57B6B" w:rsidRDefault="00DE2456">
      <w:pPr>
        <w:keepNext/>
        <w:widowControl w:val="0"/>
        <w:spacing w:beforeAutospacing="1" w:afterAutospacing="1"/>
        <w:rPr>
          <w:rFonts w:cs="Arial"/>
        </w:rPr>
      </w:pPr>
      <w:r>
        <w:rPr>
          <w:rFonts w:cs="Arial"/>
        </w:rPr>
        <w:t>Salt Lake County in this year’s allocation of fund</w:t>
      </w:r>
      <w:r>
        <w:rPr>
          <w:rFonts w:cs="Arial"/>
        </w:rPr>
        <w:t xml:space="preserve">s placed a high priority on the development of a more effective allocation process to help improve the quality of and value of outcomes to be achieved.  See Citizen Participation Plan attached for the Public process and for more description of the efforts </w:t>
      </w:r>
      <w:r>
        <w:rPr>
          <w:rFonts w:cs="Arial"/>
        </w:rPr>
        <w:t>taken to improve the allocation of CDBG and other funding. This effort coupled with the efforts for Collective Impact for homeless, with the Green &amp; Healthy Homes Initiative, An Aging in Place Initiative, the implementation of the Sustainable Grant plannin</w:t>
      </w:r>
      <w:r>
        <w:rPr>
          <w:rFonts w:cs="Arial"/>
        </w:rPr>
        <w:t xml:space="preserve">g, and the development and implementation of a </w:t>
      </w:r>
      <w:r>
        <w:rPr>
          <w:rFonts w:cs="Arial"/>
        </w:rPr>
        <w:lastRenderedPageBreak/>
        <w:t>Regional Analysis of Impediments Action Plan will all help address and mitigate the obstacles to become better at meeting underserved needs.</w:t>
      </w:r>
    </w:p>
    <w:p w14:paraId="431DE682" w14:textId="77777777" w:rsidR="00B57B6B" w:rsidRDefault="00DE2456">
      <w:pPr>
        <w:keepNext/>
        <w:widowControl w:val="0"/>
        <w:spacing w:beforeAutospacing="1" w:afterAutospacing="1"/>
        <w:rPr>
          <w:rFonts w:cs="Arial"/>
        </w:rPr>
      </w:pPr>
      <w:r>
        <w:rPr>
          <w:rFonts w:cs="Arial"/>
        </w:rPr>
        <w:t>HCD is implementing a new "System Navigator" pilot project this year</w:t>
      </w:r>
      <w:r>
        <w:rPr>
          <w:rFonts w:cs="Arial"/>
        </w:rPr>
        <w:t>.  This initiative will leverage the case management which is being provided within individual programs, by giving client beneficiaries access to and control of their own client record, so that they may "own their own story".  It is envisioned that benefic</w:t>
      </w:r>
      <w:r>
        <w:rPr>
          <w:rFonts w:cs="Arial"/>
        </w:rPr>
        <w:t>iaries will have both access to their own data as they navigate multiple providers within the service delivery system, and accountability for their own unique journey towards self-reliance.  System navigators will provide guidance when personal interaction</w:t>
      </w:r>
      <w:r>
        <w:rPr>
          <w:rFonts w:cs="Arial"/>
        </w:rPr>
        <w:t xml:space="preserve"> is needed in lieu of technology to assist clients on those pathways.  Currently, systemic barriers limit and prevent sharing information about individual clients between organizations and data systems, which severely impacts case manager effectiveness, cl</w:t>
      </w:r>
      <w:r>
        <w:rPr>
          <w:rFonts w:cs="Arial"/>
        </w:rPr>
        <w:t>ient success, and the ability of funders to analyze either.  </w:t>
      </w:r>
    </w:p>
    <w:p w14:paraId="6D20D713" w14:textId="77777777" w:rsidR="00B57B6B" w:rsidRDefault="00DE2456">
      <w:pPr>
        <w:keepNext/>
        <w:widowControl w:val="0"/>
        <w:spacing w:beforeAutospacing="1" w:afterAutospacing="1"/>
        <w:rPr>
          <w:rFonts w:cs="Arial"/>
        </w:rPr>
      </w:pPr>
      <w:r>
        <w:rPr>
          <w:rFonts w:cs="Arial"/>
        </w:rPr>
        <w:t>The project will build upon the ongoing efforts of the Intergenerational Poverty Initiative by tracking specific, aligned, system-level indicators, which will be reported and analyzed at a clien</w:t>
      </w:r>
      <w:r>
        <w:rPr>
          <w:rFonts w:cs="Arial"/>
        </w:rPr>
        <w:t>t-level.  The game-changing component of the System Navigator pilot is that we are seeking to facilitate the technology that will allow the beneficiaries of the programs to have web-based access AND CONTROL of their own client record.  This will allow them</w:t>
      </w:r>
      <w:r>
        <w:rPr>
          <w:rFonts w:cs="Arial"/>
        </w:rPr>
        <w:t xml:space="preserve"> to connect their data, goals and documents to the applications, services and programs they trust, instead of waiting for agency MOU's or agency releases of information to be processed.</w:t>
      </w:r>
    </w:p>
    <w:p w14:paraId="1FE7E98B" w14:textId="77777777" w:rsidR="00B57B6B" w:rsidRDefault="00DE2456">
      <w:pPr>
        <w:keepNext/>
        <w:widowControl w:val="0"/>
        <w:rPr>
          <w:b/>
          <w:sz w:val="24"/>
          <w:szCs w:val="24"/>
        </w:rPr>
      </w:pPr>
      <w:r>
        <w:rPr>
          <w:b/>
          <w:sz w:val="24"/>
          <w:szCs w:val="24"/>
        </w:rPr>
        <w:t>Actions planned to foster and maintain affordable housing</w:t>
      </w:r>
    </w:p>
    <w:p w14:paraId="1EF733DE" w14:textId="77777777" w:rsidR="00B57B6B" w:rsidRDefault="00DE2456">
      <w:pPr>
        <w:keepNext/>
        <w:widowControl w:val="0"/>
        <w:spacing w:beforeAutospacing="1" w:afterAutospacing="1"/>
        <w:rPr>
          <w:rFonts w:cs="Arial"/>
        </w:rPr>
      </w:pPr>
      <w:r>
        <w:rPr>
          <w:rFonts w:cs="Arial"/>
        </w:rPr>
        <w:t>Salt Lake Co</w:t>
      </w:r>
      <w:r>
        <w:rPr>
          <w:rFonts w:cs="Arial"/>
        </w:rPr>
        <w:t xml:space="preserve">unty through the use of HOME funds has helped finance the development and improvement of 62 rental housing developments with 4,100 rental units. HOME funds will continue to be critical in helping support and bring together funding for special needs rental </w:t>
      </w:r>
      <w:r>
        <w:rPr>
          <w:rFonts w:cs="Arial"/>
        </w:rPr>
        <w:t xml:space="preserve">housing developments. Currently with this years' allocation, seven rental housing projects are under development or under construction. When the work on these projects is completed, 770 rental units will be available to very low and low income households. </w:t>
      </w:r>
      <w:r>
        <w:rPr>
          <w:rFonts w:cs="Arial"/>
        </w:rPr>
        <w:t>These projects include housing for the homeless, seniors and other special needs. Additionally the implementation of the Green &amp; Healthy Homes Initiative Salt Lake will support through funding and education the importance of preservation of existing housin</w:t>
      </w:r>
      <w:r>
        <w:rPr>
          <w:rFonts w:cs="Arial"/>
        </w:rPr>
        <w:t>g and making homes as healthy as possible.</w:t>
      </w:r>
    </w:p>
    <w:p w14:paraId="0C8D923C" w14:textId="77777777" w:rsidR="00B57B6B" w:rsidRDefault="00DE2456">
      <w:pPr>
        <w:keepNext/>
        <w:widowControl w:val="0"/>
        <w:spacing w:beforeAutospacing="1" w:afterAutospacing="1"/>
        <w:rPr>
          <w:rFonts w:cs="Arial"/>
        </w:rPr>
      </w:pPr>
      <w:r>
        <w:rPr>
          <w:rFonts w:cs="Arial"/>
        </w:rPr>
        <w:t xml:space="preserve">In this years allocation of HOME funds, $2,080,000 is committed to help finance the development of three new projects and purchase and retrofit of a senior housing project. </w:t>
      </w:r>
      <w:r>
        <w:rPr>
          <w:rFonts w:cs="Arial"/>
        </w:rPr>
        <w:br/>
      </w:r>
    </w:p>
    <w:p w14:paraId="2E2FBF52" w14:textId="77777777" w:rsidR="00B57B6B" w:rsidRDefault="00DE2456">
      <w:pPr>
        <w:keepNext/>
        <w:widowControl w:val="0"/>
        <w:spacing w:beforeAutospacing="1" w:afterAutospacing="1"/>
        <w:rPr>
          <w:rFonts w:cs="Arial"/>
        </w:rPr>
      </w:pPr>
      <w:r>
        <w:rPr>
          <w:rFonts w:cs="Arial"/>
        </w:rPr>
        <w:t>CDBG funds will be provided to two age</w:t>
      </w:r>
      <w:r>
        <w:rPr>
          <w:rFonts w:cs="Arial"/>
        </w:rPr>
        <w:t xml:space="preserve">ncies to provide down payment assistance to 47 new housholds to achieve homeownership.  Funds will also be provided to two agencies to rehabilitate the existing housing stock.  A total of 186 units will receive assistance through these programs, all being </w:t>
      </w:r>
      <w:r>
        <w:rPr>
          <w:rFonts w:cs="Arial"/>
        </w:rPr>
        <w:t xml:space="preserve">owned by households below 80% of the area median allowing them to ramin in their homes.  Five agencies that provide housing for individuals dealing with substance use disorders will receive funds to improve the </w:t>
      </w:r>
      <w:r>
        <w:rPr>
          <w:rFonts w:cs="Arial"/>
        </w:rPr>
        <w:lastRenderedPageBreak/>
        <w:t>facilities where these individuals live and p</w:t>
      </w:r>
      <w:r>
        <w:rPr>
          <w:rFonts w:cs="Arial"/>
        </w:rPr>
        <w:t>articipate in recovery services.  This is one step in the continuum of services to gain stability and move toward economic stability and preventing homelessness.</w:t>
      </w:r>
    </w:p>
    <w:p w14:paraId="78CB771D" w14:textId="77777777" w:rsidR="00B57B6B" w:rsidRDefault="00DE2456">
      <w:pPr>
        <w:keepNext/>
        <w:widowControl w:val="0"/>
        <w:rPr>
          <w:b/>
          <w:sz w:val="24"/>
          <w:szCs w:val="24"/>
        </w:rPr>
      </w:pPr>
      <w:r>
        <w:rPr>
          <w:b/>
          <w:sz w:val="24"/>
          <w:szCs w:val="24"/>
        </w:rPr>
        <w:t>Actions planned to reduce lead-based paint hazards</w:t>
      </w:r>
    </w:p>
    <w:p w14:paraId="30A59AEF" w14:textId="77777777" w:rsidR="00B57B6B" w:rsidRDefault="00DE2456">
      <w:pPr>
        <w:keepNext/>
        <w:widowControl w:val="0"/>
        <w:spacing w:beforeAutospacing="1" w:afterAutospacing="1"/>
        <w:rPr>
          <w:rFonts w:cs="Arial"/>
        </w:rPr>
      </w:pPr>
      <w:r>
        <w:rPr>
          <w:rFonts w:cs="Arial"/>
        </w:rPr>
        <w:t>Salt Lake County is currently administering</w:t>
      </w:r>
      <w:r>
        <w:rPr>
          <w:rFonts w:cs="Arial"/>
        </w:rPr>
        <w:t xml:space="preserve"> a $3,108,595 million Lead Based Hazard Control and Healthy Homes Grant. By the end of 2017, 80 units will be completed and another 100 units will be completed by the end of 2018. Additionally a key component of the Green &amp; Healthy Homes Salt Lake Initiati</w:t>
      </w:r>
      <w:r>
        <w:rPr>
          <w:rFonts w:cs="Arial"/>
        </w:rPr>
        <w:t>ve is ensuring each home assisted will be lead safe, radon gas free, energy efficient and healthy. A new grant application has been submitted for the Lead Program. in 2018 Salt Lake County received a $202,000 grant from the Center for Disease Control to he</w:t>
      </w:r>
      <w:r>
        <w:rPr>
          <w:rFonts w:cs="Arial"/>
        </w:rPr>
        <w:t>lp funding the development of better data base and tracking of children tested for lead, increase the number of children tested for lead, and increase the number of households referred to the Lead Safe Salt Lake program. </w:t>
      </w:r>
    </w:p>
    <w:p w14:paraId="5C357EFE" w14:textId="77777777" w:rsidR="00B57B6B" w:rsidRDefault="00DE2456">
      <w:pPr>
        <w:keepNext/>
        <w:widowControl w:val="0"/>
        <w:rPr>
          <w:b/>
          <w:sz w:val="24"/>
          <w:szCs w:val="24"/>
        </w:rPr>
      </w:pPr>
      <w:r>
        <w:rPr>
          <w:b/>
          <w:sz w:val="24"/>
          <w:szCs w:val="24"/>
        </w:rPr>
        <w:t>Actions planned to reduce the numb</w:t>
      </w:r>
      <w:r>
        <w:rPr>
          <w:b/>
          <w:sz w:val="24"/>
          <w:szCs w:val="24"/>
        </w:rPr>
        <w:t>er of poverty-level families</w:t>
      </w:r>
    </w:p>
    <w:p w14:paraId="0B55AAA5" w14:textId="77777777" w:rsidR="00B57B6B" w:rsidRDefault="00DE2456">
      <w:pPr>
        <w:keepNext/>
        <w:widowControl w:val="0"/>
        <w:spacing w:beforeAutospacing="1" w:afterAutospacing="1"/>
        <w:rPr>
          <w:rFonts w:cs="Arial"/>
          <w:szCs w:val="26"/>
        </w:rPr>
      </w:pPr>
      <w:r>
        <w:rPr>
          <w:rFonts w:cs="Arial"/>
        </w:rPr>
        <w:t>Several initiatives are occurring to help reduce the number of poverty level families. It is a difficult challenge. The improvement in the economy has increased the number of jobs that are available. The Collective Impact for H</w:t>
      </w:r>
      <w:r>
        <w:rPr>
          <w:rFonts w:cs="Arial"/>
        </w:rPr>
        <w:t>omelessness is part of an effort to more effectively help low income households become self-sufficient. Improving the health of homes through Green &amp; Healthy Homes Initiative helps low income families with severely sick children to become more stable, able</w:t>
      </w:r>
      <w:r>
        <w:rPr>
          <w:rFonts w:cs="Arial"/>
        </w:rPr>
        <w:t xml:space="preserve"> to keep jobs and the children to attend school. Salt Lake County Place Based Initiative in Kearns coordinates with the State of Utah Pilot Project to work on reducing intergenerational poverty.</w:t>
      </w:r>
    </w:p>
    <w:p w14:paraId="708043A5" w14:textId="77777777" w:rsidR="00B57B6B" w:rsidRDefault="00DE2456">
      <w:pPr>
        <w:keepNext/>
        <w:widowControl w:val="0"/>
        <w:rPr>
          <w:b/>
          <w:sz w:val="24"/>
          <w:szCs w:val="24"/>
        </w:rPr>
      </w:pPr>
      <w:r>
        <w:rPr>
          <w:b/>
          <w:sz w:val="24"/>
          <w:szCs w:val="24"/>
        </w:rPr>
        <w:t xml:space="preserve">Actions planned to develop institutional structure </w:t>
      </w:r>
    </w:p>
    <w:p w14:paraId="03B00AA1" w14:textId="77777777" w:rsidR="00B57B6B" w:rsidRDefault="00DE2456">
      <w:pPr>
        <w:keepNext/>
        <w:widowControl w:val="0"/>
        <w:spacing w:beforeAutospacing="1" w:afterAutospacing="1"/>
        <w:rPr>
          <w:rFonts w:cs="Arial"/>
        </w:rPr>
      </w:pPr>
      <w:r>
        <w:rPr>
          <w:rFonts w:cs="Arial"/>
        </w:rPr>
        <w:t>Salt Lake</w:t>
      </w:r>
      <w:r>
        <w:rPr>
          <w:rFonts w:cs="Arial"/>
        </w:rPr>
        <w:t xml:space="preserve"> County is a national leader in the development and use of Pay for Success/Social Investment Bond financing as a way to meet some of the most critical needs in the community and have more effective outcomes. Salt Lake County supported the development and i</w:t>
      </w:r>
      <w:r>
        <w:rPr>
          <w:rFonts w:cs="Arial"/>
        </w:rPr>
        <w:t xml:space="preserve">mplementation of Pay for Success investment in improving after school programs, summer programs and academic or enrichment during class time.  These efforts have helped to improve the reading levels for students which in turn improve school attendance and </w:t>
      </w:r>
      <w:r>
        <w:rPr>
          <w:rFonts w:cs="Arial"/>
        </w:rPr>
        <w:t>graduation rates.  Homelessness, improving the opportunities for individuals coming out of jail, and healthy children are other initiatives that will receive funding through Pay for Success/social investment bonds that will help further develop institution</w:t>
      </w:r>
      <w:r>
        <w:rPr>
          <w:rFonts w:cs="Arial"/>
        </w:rPr>
        <w:t>al structure.</w:t>
      </w:r>
    </w:p>
    <w:p w14:paraId="1394755E" w14:textId="77777777" w:rsidR="00B57B6B" w:rsidRDefault="00DE2456">
      <w:pPr>
        <w:keepNext/>
        <w:widowControl w:val="0"/>
        <w:rPr>
          <w:b/>
          <w:sz w:val="24"/>
          <w:szCs w:val="24"/>
        </w:rPr>
      </w:pPr>
      <w:r>
        <w:rPr>
          <w:b/>
          <w:sz w:val="24"/>
          <w:szCs w:val="24"/>
        </w:rPr>
        <w:t>Actions planned to enhance coordination between public and private housing and social service agencies</w:t>
      </w:r>
    </w:p>
    <w:p w14:paraId="41675770" w14:textId="77777777" w:rsidR="00B57B6B" w:rsidRDefault="00DE2456">
      <w:pPr>
        <w:keepNext/>
        <w:widowControl w:val="0"/>
        <w:spacing w:beforeAutospacing="1" w:afterAutospacing="1"/>
        <w:rPr>
          <w:rFonts w:cs="Arial"/>
          <w:szCs w:val="26"/>
        </w:rPr>
      </w:pPr>
      <w:r>
        <w:rPr>
          <w:rFonts w:cs="Arial"/>
        </w:rPr>
        <w:t xml:space="preserve">About six years ago Salt Lake County received a Sustainable Communities Planning Grant. After three years a number of issues were resolved </w:t>
      </w:r>
      <w:r>
        <w:rPr>
          <w:rFonts w:cs="Arial"/>
        </w:rPr>
        <w:t xml:space="preserve">and initiatives started to take an integrated regional </w:t>
      </w:r>
      <w:r>
        <w:rPr>
          <w:rFonts w:cs="Arial"/>
        </w:rPr>
        <w:lastRenderedPageBreak/>
        <w:t>approach for meeting the current and future needs of housing, transportation, economic development and investment decisions. Impediments to fair housing choice are common impediments shared by most cit</w:t>
      </w:r>
      <w:r>
        <w:rPr>
          <w:rFonts w:cs="Arial"/>
        </w:rPr>
        <w:t>ies within the region.  The most effective mitigation to these common impediments is a coordinated, shared approach by the cities in the region.  Collaboration between service providers and jurisdictions to develop a regional approach has been developed an</w:t>
      </w:r>
      <w:r>
        <w:rPr>
          <w:rFonts w:cs="Arial"/>
        </w:rPr>
        <w:t>d is being further developed. The Collective Impact Initiative for homelessness and the Green &amp; Healthy Homes Initiative are two other examples of coordinated and integrated approaches that will be used to improve coordination between public and private ho</w:t>
      </w:r>
      <w:r>
        <w:rPr>
          <w:rFonts w:cs="Arial"/>
        </w:rPr>
        <w:t>using and social service agencies.</w:t>
      </w:r>
    </w:p>
    <w:p w14:paraId="349237AF" w14:textId="77777777" w:rsidR="00B57B6B" w:rsidRDefault="00DE2456">
      <w:pPr>
        <w:keepNext/>
        <w:widowControl w:val="0"/>
        <w:spacing w:line="204" w:lineRule="auto"/>
        <w:rPr>
          <w:b/>
          <w:sz w:val="24"/>
          <w:szCs w:val="24"/>
        </w:rPr>
      </w:pPr>
      <w:r>
        <w:rPr>
          <w:b/>
          <w:sz w:val="24"/>
          <w:szCs w:val="24"/>
        </w:rPr>
        <w:t>Discussion</w:t>
      </w:r>
    </w:p>
    <w:p w14:paraId="686EFFCD" w14:textId="77777777" w:rsidR="00B57B6B" w:rsidRDefault="00DE2456">
      <w:pPr>
        <w:keepNext/>
        <w:widowControl w:val="0"/>
        <w:spacing w:beforeAutospacing="1" w:afterAutospacing="1"/>
        <w:rPr>
          <w:rFonts w:cs="Arial"/>
        </w:rPr>
      </w:pPr>
      <w:r>
        <w:rPr>
          <w:rFonts w:cs="Arial"/>
        </w:rPr>
        <w:t>The Sustainable Communities Planning Grant is a multi-agency program to encourage the integration of housing, transportation and economic development decision on a regional basis.  HUD’s goal is to raise the pr</w:t>
      </w:r>
      <w:r>
        <w:rPr>
          <w:rFonts w:cs="Arial"/>
        </w:rPr>
        <w:t>iority of housing in the capital investment decision making process. Locally the relevant agencies for coordination are Wasatch Front Regional Council (MPO), Envision Utah, Utah Transit Authority and Utah Department of Transportation.  The housing and tran</w:t>
      </w:r>
      <w:r>
        <w:rPr>
          <w:rFonts w:cs="Arial"/>
        </w:rPr>
        <w:t>sportation needs of protected classes, who are disproportionately public transit dependent, will be a high priority in decisions regarding public transit investments, schedules, routes and fees.  More attention will be given to work on making sure there is</w:t>
      </w:r>
      <w:r>
        <w:rPr>
          <w:rFonts w:cs="Arial"/>
        </w:rPr>
        <w:t xml:space="preserve"> equitable housing choices.  The transit needs of protected classes in the long range planning of these agencies is also a major part of these efforts.</w:t>
      </w:r>
    </w:p>
    <w:p w14:paraId="05584367" w14:textId="77777777" w:rsidR="00B57B6B" w:rsidRDefault="00B57B6B">
      <w:pPr>
        <w:keepNext/>
        <w:widowControl w:val="0"/>
        <w:spacing w:line="204" w:lineRule="auto"/>
        <w:rPr>
          <w:rFonts w:cs="Arial"/>
        </w:rPr>
      </w:pPr>
    </w:p>
    <w:p w14:paraId="261E776C" w14:textId="77777777" w:rsidR="00B57B6B" w:rsidRDefault="00DE2456">
      <w:pPr>
        <w:pStyle w:val="Heading1"/>
        <w:pageBreakBefore/>
        <w:jc w:val="center"/>
        <w:rPr>
          <w:rFonts w:ascii="Calibri" w:hAnsi="Calibri"/>
          <w:color w:val="auto"/>
          <w:sz w:val="32"/>
          <w:szCs w:val="32"/>
        </w:rPr>
      </w:pPr>
      <w:r>
        <w:rPr>
          <w:rFonts w:ascii="Calibri" w:hAnsi="Calibri"/>
          <w:color w:val="auto"/>
          <w:sz w:val="32"/>
          <w:szCs w:val="32"/>
        </w:rPr>
        <w:lastRenderedPageBreak/>
        <w:t>Program Specific Requirements</w:t>
      </w:r>
    </w:p>
    <w:p w14:paraId="79D83C21" w14:textId="77777777" w:rsidR="00B57B6B" w:rsidRDefault="00DE2456">
      <w:pPr>
        <w:rPr>
          <w:b/>
          <w:sz w:val="28"/>
          <w:szCs w:val="28"/>
        </w:rPr>
      </w:pPr>
      <w:r>
        <w:rPr>
          <w:b/>
          <w:sz w:val="28"/>
          <w:szCs w:val="28"/>
        </w:rPr>
        <w:t>AP-90 Program Specific Requirements - 91.420, 91.220(l)(1,2,4)</w:t>
      </w:r>
    </w:p>
    <w:p w14:paraId="7787AC48" w14:textId="77777777" w:rsidR="00B57B6B" w:rsidRDefault="00DE2456">
      <w:pPr>
        <w:keepNext/>
        <w:widowControl w:val="0"/>
        <w:spacing w:line="204" w:lineRule="auto"/>
        <w:rPr>
          <w:b/>
          <w:sz w:val="24"/>
          <w:szCs w:val="24"/>
        </w:rPr>
      </w:pPr>
      <w:r>
        <w:rPr>
          <w:b/>
          <w:sz w:val="24"/>
          <w:szCs w:val="24"/>
        </w:rPr>
        <w:t>Introduction</w:t>
      </w:r>
    </w:p>
    <w:p w14:paraId="2AE92E62" w14:textId="77777777" w:rsidR="00B57B6B" w:rsidRDefault="00DE2456">
      <w:pPr>
        <w:keepNext/>
        <w:widowControl w:val="0"/>
        <w:spacing w:beforeAutospacing="1" w:afterAutospacing="1"/>
        <w:rPr>
          <w:b/>
          <w:sz w:val="24"/>
          <w:szCs w:val="24"/>
        </w:rPr>
      </w:pPr>
      <w:r>
        <w:rPr>
          <w:rFonts w:cs="Arial"/>
        </w:rPr>
        <w:t>Listed below are the program specific requirements for CDBG, HOME and ESG.</w:t>
      </w:r>
    </w:p>
    <w:p w14:paraId="4EA5328D" w14:textId="77777777" w:rsidR="00B57B6B" w:rsidRDefault="00DE2456">
      <w:pPr>
        <w:keepNext/>
        <w:widowControl w:val="0"/>
        <w:spacing w:beforeAutospacing="1" w:afterAutospacing="1"/>
        <w:rPr>
          <w:b/>
          <w:sz w:val="24"/>
          <w:szCs w:val="24"/>
        </w:rPr>
      </w:pPr>
      <w:r>
        <w:rPr>
          <w:rFonts w:cs="Arial"/>
        </w:rPr>
        <w:t> </w:t>
      </w:r>
    </w:p>
    <w:p w14:paraId="329139F8" w14:textId="77777777" w:rsidR="00B57B6B" w:rsidRDefault="00B57B6B">
      <w:pPr>
        <w:keepNext/>
        <w:widowControl w:val="0"/>
        <w:spacing w:beforeAutospacing="1" w:afterAutospacing="1"/>
        <w:rPr>
          <w:b/>
          <w:sz w:val="24"/>
          <w:szCs w:val="24"/>
        </w:rPr>
      </w:pPr>
    </w:p>
    <w:p w14:paraId="0869A468" w14:textId="77777777" w:rsidR="00B57B6B" w:rsidRDefault="00DE2456">
      <w:pPr>
        <w:keepNext/>
        <w:widowControl w:val="0"/>
        <w:spacing w:beforeAutospacing="1" w:afterAutospacing="1"/>
        <w:rPr>
          <w:b/>
          <w:sz w:val="24"/>
          <w:szCs w:val="24"/>
        </w:rPr>
      </w:pPr>
      <w:r>
        <w:rPr>
          <w:rFonts w:cs="Arial"/>
        </w:rPr>
        <w:t xml:space="preserve"> </w:t>
      </w:r>
      <w:r>
        <w:rPr>
          <w:rFonts w:cs="Arial"/>
        </w:rPr>
        <w:br/>
      </w:r>
    </w:p>
    <w:p w14:paraId="57D4DDEE" w14:textId="77777777" w:rsidR="00B57B6B" w:rsidRDefault="00DE2456">
      <w:pPr>
        <w:keepNext/>
        <w:widowControl w:val="0"/>
        <w:spacing w:after="0" w:line="240" w:lineRule="auto"/>
        <w:jc w:val="center"/>
        <w:rPr>
          <w:rFonts w:cs="Arial"/>
          <w:b/>
          <w:sz w:val="24"/>
          <w:szCs w:val="24"/>
        </w:rPr>
      </w:pPr>
      <w:r>
        <w:rPr>
          <w:rFonts w:cs="Arial"/>
          <w:b/>
          <w:sz w:val="24"/>
          <w:szCs w:val="24"/>
        </w:rPr>
        <w:t>Community Development Block Grant Program (CDBG)</w:t>
      </w:r>
      <w:r>
        <w:rPr>
          <w:i/>
        </w:rPr>
        <w:t xml:space="preserve"> </w:t>
      </w:r>
    </w:p>
    <w:p w14:paraId="1C52DD7D" w14:textId="77777777" w:rsidR="00B57B6B" w:rsidRDefault="00DE2456">
      <w:pPr>
        <w:keepNext/>
        <w:widowControl w:val="0"/>
        <w:spacing w:after="0" w:line="240" w:lineRule="auto"/>
        <w:jc w:val="center"/>
        <w:rPr>
          <w:rFonts w:cs="Arial"/>
          <w:b/>
          <w:sz w:val="24"/>
          <w:szCs w:val="24"/>
        </w:rPr>
      </w:pPr>
      <w:r>
        <w:rPr>
          <w:rFonts w:cs="Arial"/>
          <w:b/>
          <w:sz w:val="24"/>
          <w:szCs w:val="24"/>
        </w:rPr>
        <w:t>Reference 24 CFR 91.220(l)(1)</w:t>
      </w:r>
      <w:r>
        <w:rPr>
          <w:i/>
        </w:rPr>
        <w:t xml:space="preserve"> </w:t>
      </w:r>
    </w:p>
    <w:p w14:paraId="3207B8B6" w14:textId="77777777" w:rsidR="00B57B6B" w:rsidRDefault="00DE2456">
      <w:pPr>
        <w:keepNext/>
        <w:widowControl w:val="0"/>
        <w:spacing w:after="0" w:line="240" w:lineRule="auto"/>
        <w:rPr>
          <w:rFonts w:cs="Arial"/>
        </w:rPr>
      </w:pPr>
      <w:r>
        <w:rPr>
          <w:rFonts w:cs="Arial"/>
        </w:rPr>
        <w:t>Projects planned with all CDBG funds expected to be available during the year are</w:t>
      </w:r>
      <w:r>
        <w:rPr>
          <w:rFonts w:cs="Arial"/>
        </w:rPr>
        <w:t xml:space="preserve"> identified in the Projects Table. The following identifies program income that is available for use that is included in projects to be carried out.</w:t>
      </w:r>
      <w:r>
        <w:t xml:space="preserve"> </w:t>
      </w:r>
    </w:p>
    <w:p w14:paraId="6D45EFB6" w14:textId="77777777" w:rsidR="00B57B6B" w:rsidRDefault="00B57B6B">
      <w:pPr>
        <w:widowControl w:val="0"/>
        <w:spacing w:after="0" w:line="240" w:lineRule="auto"/>
        <w:rPr>
          <w:rFonts w:cs="Arial"/>
        </w:rPr>
      </w:pPr>
    </w:p>
    <w:tbl>
      <w:tblPr>
        <w:tblW w:w="5000" w:type="pct"/>
        <w:tblInd w:w="115" w:type="dxa"/>
        <w:tblLook w:val="01E0" w:firstRow="1" w:lastRow="1" w:firstColumn="1" w:lastColumn="1" w:noHBand="0" w:noVBand="0"/>
      </w:tblPr>
      <w:tblGrid>
        <w:gridCol w:w="8418"/>
        <w:gridCol w:w="942"/>
      </w:tblGrid>
      <w:tr w:rsidR="00B57B6B" w14:paraId="305D9D44" w14:textId="77777777">
        <w:tc>
          <w:tcPr>
            <w:tcW w:w="9576" w:type="dxa"/>
            <w:gridSpan w:val="2"/>
          </w:tcPr>
          <w:p w14:paraId="2F0A11E7" w14:textId="77777777" w:rsidR="00B57B6B" w:rsidRDefault="00B57B6B">
            <w:pPr>
              <w:keepNext/>
              <w:widowControl w:val="0"/>
              <w:spacing w:after="0" w:line="240" w:lineRule="auto"/>
              <w:rPr>
                <w:rFonts w:cs="Arial"/>
              </w:rPr>
            </w:pPr>
          </w:p>
        </w:tc>
      </w:tr>
      <w:tr w:rsidR="00B57B6B" w14:paraId="0ACFAF1E" w14:textId="77777777">
        <w:trPr>
          <w:cantSplit/>
        </w:trPr>
        <w:tc>
          <w:tcPr>
            <w:tcW w:w="0" w:type="auto"/>
            <w:vAlign w:val="center"/>
          </w:tcPr>
          <w:p w14:paraId="12670516" w14:textId="77777777" w:rsidR="00B57B6B" w:rsidRDefault="00DE2456">
            <w:pPr>
              <w:spacing w:beforeAutospacing="1" w:afterAutospacing="1"/>
            </w:pPr>
            <w:r>
              <w:rPr>
                <w:color w:val="000000"/>
              </w:rPr>
              <w:t>1. The total amount of program income that will have been received before the start of the next program</w:t>
            </w:r>
            <w:r>
              <w:rPr>
                <w:color w:val="000000"/>
              </w:rPr>
              <w:t xml:space="preserve"> year and that has not yet been reprogrammed</w:t>
            </w:r>
          </w:p>
        </w:tc>
        <w:tc>
          <w:tcPr>
            <w:tcW w:w="0" w:type="auto"/>
            <w:vAlign w:val="bottom"/>
          </w:tcPr>
          <w:p w14:paraId="153AC621" w14:textId="77777777" w:rsidR="00B57B6B" w:rsidRDefault="00DE2456">
            <w:pPr>
              <w:spacing w:beforeAutospacing="1" w:afterAutospacing="1"/>
              <w:jc w:val="right"/>
            </w:pPr>
            <w:r>
              <w:rPr>
                <w:color w:val="000000"/>
              </w:rPr>
              <w:t>347,477</w:t>
            </w:r>
          </w:p>
        </w:tc>
      </w:tr>
      <w:tr w:rsidR="00B57B6B" w14:paraId="1784AFBF" w14:textId="77777777">
        <w:trPr>
          <w:cantSplit/>
        </w:trPr>
        <w:tc>
          <w:tcPr>
            <w:tcW w:w="0" w:type="auto"/>
            <w:vAlign w:val="center"/>
          </w:tcPr>
          <w:p w14:paraId="5C7DBE2E" w14:textId="77777777" w:rsidR="00B57B6B" w:rsidRDefault="00DE2456">
            <w:pPr>
              <w:spacing w:beforeAutospacing="1" w:afterAutospacing="1"/>
            </w:pPr>
            <w:r>
              <w:rPr>
                <w:color w:val="000000"/>
              </w:rPr>
              <w:t>2. The amount of proceeds from section 108 loan guarantees that will be used during the year to address the priority needs and specific objectives identified in the grantee's strategic plan.</w:t>
            </w:r>
          </w:p>
        </w:tc>
        <w:tc>
          <w:tcPr>
            <w:tcW w:w="0" w:type="auto"/>
            <w:vAlign w:val="bottom"/>
          </w:tcPr>
          <w:p w14:paraId="5EF5D1F6" w14:textId="77777777" w:rsidR="00B57B6B" w:rsidRDefault="00DE2456">
            <w:pPr>
              <w:spacing w:beforeAutospacing="1" w:afterAutospacing="1"/>
              <w:jc w:val="right"/>
            </w:pPr>
            <w:r>
              <w:rPr>
                <w:color w:val="000000"/>
              </w:rPr>
              <w:t>0</w:t>
            </w:r>
          </w:p>
        </w:tc>
      </w:tr>
      <w:tr w:rsidR="00B57B6B" w14:paraId="3BA517DD" w14:textId="77777777">
        <w:trPr>
          <w:cantSplit/>
        </w:trPr>
        <w:tc>
          <w:tcPr>
            <w:tcW w:w="0" w:type="auto"/>
            <w:vAlign w:val="center"/>
          </w:tcPr>
          <w:p w14:paraId="58570302" w14:textId="77777777" w:rsidR="00B57B6B" w:rsidRDefault="00DE2456">
            <w:pPr>
              <w:spacing w:beforeAutospacing="1" w:afterAutospacing="1"/>
            </w:pPr>
            <w:r>
              <w:rPr>
                <w:color w:val="000000"/>
              </w:rPr>
              <w:t>3. The amount of surplus funds from urban renewal settlements</w:t>
            </w:r>
          </w:p>
        </w:tc>
        <w:tc>
          <w:tcPr>
            <w:tcW w:w="0" w:type="auto"/>
            <w:vAlign w:val="bottom"/>
          </w:tcPr>
          <w:p w14:paraId="1D1B4EA7" w14:textId="77777777" w:rsidR="00B57B6B" w:rsidRDefault="00DE2456">
            <w:pPr>
              <w:spacing w:beforeAutospacing="1" w:afterAutospacing="1"/>
              <w:jc w:val="right"/>
            </w:pPr>
            <w:r>
              <w:rPr>
                <w:color w:val="000000"/>
              </w:rPr>
              <w:t>0</w:t>
            </w:r>
          </w:p>
        </w:tc>
      </w:tr>
      <w:tr w:rsidR="00B57B6B" w14:paraId="5336B935" w14:textId="77777777">
        <w:trPr>
          <w:cantSplit/>
        </w:trPr>
        <w:tc>
          <w:tcPr>
            <w:tcW w:w="0" w:type="auto"/>
            <w:vAlign w:val="center"/>
          </w:tcPr>
          <w:p w14:paraId="47913FCB" w14:textId="77777777" w:rsidR="00B57B6B" w:rsidRDefault="00DE2456">
            <w:pPr>
              <w:spacing w:beforeAutospacing="1" w:afterAutospacing="1"/>
            </w:pPr>
            <w:r>
              <w:rPr>
                <w:color w:val="000000"/>
              </w:rPr>
              <w:t>4. The amount of any grant funds returned to the line of credit for which the planned use has not been included in a prior statement or plan</w:t>
            </w:r>
          </w:p>
        </w:tc>
        <w:tc>
          <w:tcPr>
            <w:tcW w:w="0" w:type="auto"/>
            <w:vAlign w:val="bottom"/>
          </w:tcPr>
          <w:p w14:paraId="2A4925AA" w14:textId="77777777" w:rsidR="00B57B6B" w:rsidRDefault="00DE2456">
            <w:pPr>
              <w:spacing w:beforeAutospacing="1" w:afterAutospacing="1"/>
              <w:jc w:val="right"/>
            </w:pPr>
            <w:r>
              <w:rPr>
                <w:color w:val="000000"/>
              </w:rPr>
              <w:t>0</w:t>
            </w:r>
          </w:p>
        </w:tc>
      </w:tr>
      <w:tr w:rsidR="00B57B6B" w14:paraId="00A1FBD9" w14:textId="77777777">
        <w:trPr>
          <w:cantSplit/>
        </w:trPr>
        <w:tc>
          <w:tcPr>
            <w:tcW w:w="0" w:type="auto"/>
            <w:vAlign w:val="center"/>
          </w:tcPr>
          <w:p w14:paraId="756C06E9" w14:textId="77777777" w:rsidR="00B57B6B" w:rsidRDefault="00DE2456">
            <w:pPr>
              <w:spacing w:beforeAutospacing="1" w:afterAutospacing="1"/>
            </w:pPr>
            <w:r>
              <w:rPr>
                <w:color w:val="000000"/>
              </w:rPr>
              <w:t>5. The amount of income from float-funded activities</w:t>
            </w:r>
          </w:p>
        </w:tc>
        <w:tc>
          <w:tcPr>
            <w:tcW w:w="0" w:type="auto"/>
            <w:vAlign w:val="bottom"/>
          </w:tcPr>
          <w:p w14:paraId="4C51FE9F" w14:textId="77777777" w:rsidR="00B57B6B" w:rsidRDefault="00DE2456">
            <w:pPr>
              <w:spacing w:beforeAutospacing="1" w:afterAutospacing="1"/>
              <w:jc w:val="right"/>
            </w:pPr>
            <w:r>
              <w:rPr>
                <w:color w:val="000000"/>
              </w:rPr>
              <w:t>0</w:t>
            </w:r>
          </w:p>
        </w:tc>
      </w:tr>
      <w:tr w:rsidR="00B57B6B" w14:paraId="4A5FCF60" w14:textId="77777777">
        <w:trPr>
          <w:cantSplit/>
        </w:trPr>
        <w:tc>
          <w:tcPr>
            <w:tcW w:w="0" w:type="auto"/>
            <w:vAlign w:val="center"/>
          </w:tcPr>
          <w:p w14:paraId="61475E64" w14:textId="77777777" w:rsidR="00B57B6B" w:rsidRDefault="00DE2456">
            <w:pPr>
              <w:spacing w:beforeAutospacing="1" w:afterAutospacing="1"/>
            </w:pPr>
            <w:r>
              <w:rPr>
                <w:b/>
                <w:color w:val="000000"/>
              </w:rPr>
              <w:t>Total Program Income:</w:t>
            </w:r>
          </w:p>
        </w:tc>
        <w:tc>
          <w:tcPr>
            <w:tcW w:w="0" w:type="auto"/>
            <w:vAlign w:val="center"/>
          </w:tcPr>
          <w:p w14:paraId="09FD02C4" w14:textId="77777777" w:rsidR="00B57B6B" w:rsidRDefault="00DE2456">
            <w:pPr>
              <w:spacing w:beforeAutospacing="1" w:afterAutospacing="1"/>
              <w:jc w:val="right"/>
            </w:pPr>
            <w:r>
              <w:rPr>
                <w:b/>
                <w:color w:val="000000"/>
              </w:rPr>
              <w:t>347,477</w:t>
            </w:r>
          </w:p>
        </w:tc>
      </w:tr>
    </w:tbl>
    <w:p w14:paraId="58A37C3A" w14:textId="77777777" w:rsidR="00B57B6B" w:rsidRDefault="00B57B6B">
      <w:pPr>
        <w:keepNext/>
        <w:widowControl w:val="0"/>
        <w:spacing w:after="0" w:line="240" w:lineRule="auto"/>
        <w:rPr>
          <w:rFonts w:cs="Arial"/>
        </w:rPr>
      </w:pPr>
    </w:p>
    <w:p w14:paraId="12E19B8F" w14:textId="77777777" w:rsidR="00B57B6B" w:rsidRDefault="00DE2456">
      <w:pPr>
        <w:keepNext/>
        <w:widowControl w:val="0"/>
        <w:spacing w:after="0" w:line="240" w:lineRule="auto"/>
        <w:jc w:val="center"/>
        <w:rPr>
          <w:rFonts w:cs="Arial"/>
          <w:b/>
          <w:sz w:val="24"/>
          <w:szCs w:val="24"/>
        </w:rPr>
      </w:pPr>
      <w:r>
        <w:rPr>
          <w:rFonts w:cs="Arial"/>
          <w:b/>
          <w:sz w:val="24"/>
          <w:szCs w:val="24"/>
        </w:rPr>
        <w:t xml:space="preserve">Other CDBG </w:t>
      </w:r>
      <w:r>
        <w:rPr>
          <w:rFonts w:cs="Arial"/>
          <w:b/>
          <w:sz w:val="24"/>
          <w:szCs w:val="24"/>
        </w:rPr>
        <w:t>Requirements</w:t>
      </w:r>
      <w:r>
        <w:rPr>
          <w:i/>
        </w:rPr>
        <w:t xml:space="preserve"> </w:t>
      </w:r>
    </w:p>
    <w:tbl>
      <w:tblPr>
        <w:tblW w:w="5000" w:type="pct"/>
        <w:tblInd w:w="115" w:type="dxa"/>
        <w:tblLook w:val="01E0" w:firstRow="1" w:lastRow="1" w:firstColumn="1" w:lastColumn="1" w:noHBand="0" w:noVBand="0"/>
      </w:tblPr>
      <w:tblGrid>
        <w:gridCol w:w="8599"/>
        <w:gridCol w:w="761"/>
      </w:tblGrid>
      <w:tr w:rsidR="00B57B6B" w14:paraId="0F42B40A" w14:textId="77777777">
        <w:tc>
          <w:tcPr>
            <w:tcW w:w="9576" w:type="dxa"/>
            <w:gridSpan w:val="2"/>
          </w:tcPr>
          <w:p w14:paraId="7419724C" w14:textId="77777777" w:rsidR="00B57B6B" w:rsidRDefault="00B57B6B">
            <w:pPr>
              <w:keepNext/>
              <w:widowControl w:val="0"/>
              <w:spacing w:after="0" w:line="240" w:lineRule="auto"/>
              <w:rPr>
                <w:rFonts w:cs="Arial"/>
              </w:rPr>
            </w:pPr>
          </w:p>
        </w:tc>
      </w:tr>
      <w:tr w:rsidR="00B57B6B" w14:paraId="357064CD" w14:textId="77777777">
        <w:trPr>
          <w:cantSplit/>
        </w:trPr>
        <w:tc>
          <w:tcPr>
            <w:tcW w:w="0" w:type="auto"/>
          </w:tcPr>
          <w:p w14:paraId="0D01A2CD" w14:textId="77777777" w:rsidR="00B57B6B" w:rsidRDefault="00DE2456">
            <w:pPr>
              <w:spacing w:beforeAutospacing="1" w:afterAutospacing="1"/>
            </w:pPr>
            <w:r>
              <w:rPr>
                <w:color w:val="000000"/>
              </w:rPr>
              <w:t>1. The amount of urgent need activities</w:t>
            </w:r>
          </w:p>
        </w:tc>
        <w:tc>
          <w:tcPr>
            <w:tcW w:w="0" w:type="auto"/>
            <w:vAlign w:val="bottom"/>
          </w:tcPr>
          <w:p w14:paraId="12CF4AAC" w14:textId="77777777" w:rsidR="00B57B6B" w:rsidRDefault="00DE2456">
            <w:pPr>
              <w:spacing w:beforeAutospacing="1" w:afterAutospacing="1"/>
              <w:jc w:val="right"/>
            </w:pPr>
            <w:r>
              <w:rPr>
                <w:color w:val="000000"/>
              </w:rPr>
              <w:t>0</w:t>
            </w:r>
          </w:p>
        </w:tc>
      </w:tr>
    </w:tbl>
    <w:p w14:paraId="33D7EEC8" w14:textId="77777777" w:rsidR="00B57B6B" w:rsidRDefault="00B57B6B">
      <w:pPr>
        <w:widowControl w:val="0"/>
        <w:spacing w:after="0" w:line="240" w:lineRule="auto"/>
        <w:rPr>
          <w:rFonts w:cs="Arial"/>
          <w:vanish/>
          <w:sz w:val="4"/>
          <w:szCs w:val="4"/>
        </w:rPr>
      </w:pPr>
    </w:p>
    <w:tbl>
      <w:tblPr>
        <w:tblW w:w="4999" w:type="pct"/>
        <w:tblInd w:w="115" w:type="dxa"/>
        <w:tblLayout w:type="fixed"/>
        <w:tblCellMar>
          <w:left w:w="115" w:type="dxa"/>
          <w:right w:w="115" w:type="dxa"/>
        </w:tblCellMar>
        <w:tblLook w:val="01E0" w:firstRow="1" w:lastRow="1" w:firstColumn="1" w:lastColumn="1" w:noHBand="0" w:noVBand="0"/>
      </w:tblPr>
      <w:tblGrid>
        <w:gridCol w:w="7729"/>
        <w:gridCol w:w="1629"/>
      </w:tblGrid>
      <w:tr w:rsidR="00B57B6B" w14:paraId="0DF2A23A" w14:textId="77777777">
        <w:tc>
          <w:tcPr>
            <w:tcW w:w="7923" w:type="dxa"/>
          </w:tcPr>
          <w:p w14:paraId="7DF02E1E" w14:textId="77777777" w:rsidR="00B57B6B" w:rsidRDefault="00B57B6B">
            <w:pPr>
              <w:keepNext/>
              <w:widowControl w:val="0"/>
              <w:spacing w:after="0" w:line="240" w:lineRule="auto"/>
              <w:rPr>
                <w:rFonts w:cs="Arial"/>
              </w:rPr>
            </w:pPr>
          </w:p>
        </w:tc>
        <w:tc>
          <w:tcPr>
            <w:tcW w:w="1665" w:type="dxa"/>
          </w:tcPr>
          <w:p w14:paraId="02262F56" w14:textId="77777777" w:rsidR="00B57B6B" w:rsidRDefault="00B57B6B">
            <w:pPr>
              <w:keepNext/>
              <w:widowControl w:val="0"/>
              <w:spacing w:after="0" w:line="240" w:lineRule="auto"/>
              <w:rPr>
                <w:rFonts w:cs="Arial"/>
              </w:rPr>
            </w:pPr>
          </w:p>
        </w:tc>
      </w:tr>
      <w:tr w:rsidR="00B57B6B" w14:paraId="6CCD7036" w14:textId="77777777">
        <w:trPr>
          <w:cantSplit/>
        </w:trPr>
        <w:tc>
          <w:tcPr>
            <w:tcW w:w="7923" w:type="dxa"/>
          </w:tcPr>
          <w:p w14:paraId="30465674" w14:textId="77777777" w:rsidR="00B57B6B" w:rsidRDefault="00DE2456">
            <w:pPr>
              <w:spacing w:beforeAutospacing="1" w:afterAutospacing="1"/>
            </w:pPr>
            <w:r>
              <w:rPr>
                <w:color w:val="000000"/>
              </w:rPr>
              <w:t>2. The estimated percentage of CDBG funds that will be used for activities that benefit persons of low and moderate income.Overall Benefit - A consecutive period of one, two or three years may be used to determine that a minimum overall benefit of 70% of C</w:t>
            </w:r>
            <w:r>
              <w:rPr>
                <w:color w:val="000000"/>
              </w:rPr>
              <w:t>DBG funds is used to benefit persons of low and moderate income. Specify the years covered that include this Annual Action Plan.</w:t>
            </w:r>
          </w:p>
        </w:tc>
        <w:tc>
          <w:tcPr>
            <w:tcW w:w="1665" w:type="dxa"/>
            <w:vAlign w:val="bottom"/>
          </w:tcPr>
          <w:p w14:paraId="156F6048" w14:textId="77777777" w:rsidR="00B57B6B" w:rsidRDefault="00DE2456">
            <w:pPr>
              <w:spacing w:beforeAutospacing="1" w:afterAutospacing="1"/>
              <w:jc w:val="right"/>
            </w:pPr>
            <w:r>
              <w:rPr>
                <w:color w:val="000000"/>
              </w:rPr>
              <w:t>98.00%</w:t>
            </w:r>
          </w:p>
        </w:tc>
      </w:tr>
    </w:tbl>
    <w:p w14:paraId="2056C174" w14:textId="77777777" w:rsidR="00B57B6B" w:rsidRDefault="00B57B6B">
      <w:pPr>
        <w:spacing w:after="0" w:line="240" w:lineRule="auto"/>
        <w:rPr>
          <w:rFonts w:cs="Arial"/>
        </w:rPr>
      </w:pPr>
    </w:p>
    <w:p w14:paraId="3B48401B" w14:textId="77777777" w:rsidR="00B57B6B" w:rsidRDefault="00B57B6B">
      <w:pPr>
        <w:spacing w:after="0" w:line="240" w:lineRule="auto"/>
        <w:rPr>
          <w:rFonts w:cs="Arial"/>
        </w:rPr>
      </w:pPr>
    </w:p>
    <w:p w14:paraId="5DD011CA" w14:textId="77777777" w:rsidR="00B57B6B" w:rsidRDefault="00B57B6B">
      <w:pPr>
        <w:spacing w:after="0" w:line="240" w:lineRule="auto"/>
        <w:rPr>
          <w:rFonts w:cs="Arial"/>
        </w:rPr>
      </w:pPr>
    </w:p>
    <w:p w14:paraId="12476540" w14:textId="77777777" w:rsidR="00B57B6B" w:rsidRDefault="00DE2456">
      <w:pPr>
        <w:keepNext/>
        <w:spacing w:after="0" w:line="240" w:lineRule="auto"/>
        <w:jc w:val="center"/>
        <w:rPr>
          <w:rFonts w:cs="Arial"/>
          <w:b/>
          <w:sz w:val="24"/>
          <w:szCs w:val="24"/>
        </w:rPr>
      </w:pPr>
      <w:r>
        <w:rPr>
          <w:rFonts w:cs="Arial"/>
          <w:b/>
          <w:sz w:val="24"/>
          <w:szCs w:val="24"/>
        </w:rPr>
        <w:t>HOME Investment Partnership Program (HOME)</w:t>
      </w:r>
      <w:r>
        <w:rPr>
          <w:i/>
        </w:rPr>
        <w:t xml:space="preserve"> </w:t>
      </w:r>
    </w:p>
    <w:p w14:paraId="58040D2F" w14:textId="77777777" w:rsidR="00B57B6B" w:rsidRDefault="00DE2456">
      <w:pPr>
        <w:keepNext/>
        <w:spacing w:after="0" w:line="240" w:lineRule="auto"/>
        <w:jc w:val="center"/>
        <w:rPr>
          <w:rFonts w:cs="Arial"/>
          <w:b/>
          <w:sz w:val="24"/>
          <w:szCs w:val="24"/>
        </w:rPr>
      </w:pPr>
      <w:r>
        <w:rPr>
          <w:rFonts w:cs="Arial"/>
          <w:b/>
          <w:sz w:val="24"/>
          <w:szCs w:val="24"/>
        </w:rPr>
        <w:t>Reference 24 CFR 91.220(l)(2)</w:t>
      </w:r>
      <w:r>
        <w:rPr>
          <w:i/>
        </w:rPr>
        <w:t xml:space="preserve"> </w:t>
      </w:r>
    </w:p>
    <w:p w14:paraId="2E7AA21C" w14:textId="77777777" w:rsidR="00B57B6B" w:rsidRDefault="00DE2456">
      <w:pPr>
        <w:keepNext/>
        <w:widowControl w:val="0"/>
        <w:numPr>
          <w:ilvl w:val="0"/>
          <w:numId w:val="13"/>
        </w:numPr>
        <w:spacing w:after="0" w:line="240" w:lineRule="auto"/>
        <w:rPr>
          <w:rFonts w:cs="Arial"/>
        </w:rPr>
      </w:pPr>
      <w:r>
        <w:rPr>
          <w:rFonts w:cs="Arial"/>
        </w:rPr>
        <w:t xml:space="preserve">A description of other forms of </w:t>
      </w:r>
      <w:r>
        <w:rPr>
          <w:rFonts w:cs="Arial"/>
        </w:rPr>
        <w:t>investment being used beyond those identified in Section 92.205 is as follows:</w:t>
      </w:r>
      <w:r>
        <w:rPr>
          <w:i/>
        </w:rPr>
        <w:t xml:space="preserve"> </w:t>
      </w:r>
    </w:p>
    <w:p w14:paraId="31A9E470" w14:textId="77777777" w:rsidR="00B57B6B" w:rsidRDefault="00DE2456">
      <w:pPr>
        <w:keepNext/>
        <w:widowControl w:val="0"/>
        <w:spacing w:beforeAutospacing="1" w:afterAutospacing="1"/>
        <w:ind w:left="360"/>
        <w:rPr>
          <w:rFonts w:cs="Arial"/>
        </w:rPr>
      </w:pPr>
      <w:r>
        <w:rPr>
          <w:rFonts w:cs="Arial"/>
        </w:rPr>
        <w:t>For GHHI Salt Lake HOME funds have been combined with foundation, donated labor and materials, and other short term financing provided through industrial banks.</w:t>
      </w:r>
    </w:p>
    <w:p w14:paraId="5DAD757A" w14:textId="77777777" w:rsidR="00B57B6B" w:rsidRDefault="00DE2456">
      <w:pPr>
        <w:keepNext/>
        <w:widowControl w:val="0"/>
        <w:spacing w:beforeAutospacing="1" w:afterAutospacing="1"/>
        <w:ind w:left="360"/>
        <w:rPr>
          <w:rFonts w:cs="Arial"/>
        </w:rPr>
      </w:pPr>
      <w:r>
        <w:rPr>
          <w:rFonts w:cs="Arial"/>
        </w:rPr>
        <w:t>For rental hous</w:t>
      </w:r>
      <w:r>
        <w:rPr>
          <w:rFonts w:cs="Arial"/>
        </w:rPr>
        <w:t>ing developments, the most common other funding consists of Low Income Housing Tax Credits, and the State of Utah Olene Walker funding.</w:t>
      </w:r>
    </w:p>
    <w:p w14:paraId="6280AC86" w14:textId="77777777" w:rsidR="00B57B6B" w:rsidRDefault="00DE2456">
      <w:pPr>
        <w:keepNext/>
        <w:widowControl w:val="0"/>
        <w:spacing w:beforeAutospacing="1" w:afterAutospacing="1"/>
        <w:ind w:left="360"/>
        <w:rPr>
          <w:rFonts w:cs="Arial"/>
        </w:rPr>
      </w:pPr>
      <w:r>
        <w:rPr>
          <w:rFonts w:cs="Arial"/>
        </w:rPr>
        <w:t>F</w:t>
      </w:r>
    </w:p>
    <w:p w14:paraId="7D677D66" w14:textId="77777777" w:rsidR="00B57B6B" w:rsidRDefault="00B57B6B">
      <w:pPr>
        <w:spacing w:after="0" w:line="240" w:lineRule="auto"/>
        <w:rPr>
          <w:rFonts w:cs="Arial"/>
        </w:rPr>
      </w:pPr>
    </w:p>
    <w:p w14:paraId="0642A167" w14:textId="77777777" w:rsidR="00B57B6B" w:rsidRDefault="00DE2456">
      <w:pPr>
        <w:keepNext/>
        <w:widowControl w:val="0"/>
        <w:numPr>
          <w:ilvl w:val="0"/>
          <w:numId w:val="13"/>
        </w:numPr>
        <w:spacing w:after="0" w:line="240" w:lineRule="auto"/>
        <w:rPr>
          <w:rFonts w:cs="Arial"/>
        </w:rPr>
      </w:pPr>
      <w:r>
        <w:rPr>
          <w:rFonts w:cs="Arial"/>
        </w:rPr>
        <w:t>A description of the guidelines that will be used for resale or recapture of HOME funds when used for homebuyer activ</w:t>
      </w:r>
      <w:r>
        <w:rPr>
          <w:rFonts w:cs="Arial"/>
        </w:rPr>
        <w:t>ities as required in 92.254, is as follows:</w:t>
      </w:r>
      <w:r>
        <w:rPr>
          <w:i/>
        </w:rPr>
        <w:t xml:space="preserve"> </w:t>
      </w:r>
    </w:p>
    <w:p w14:paraId="45369CE6" w14:textId="77777777" w:rsidR="00B57B6B" w:rsidRDefault="00DE2456">
      <w:pPr>
        <w:keepNext/>
        <w:widowControl w:val="0"/>
        <w:spacing w:beforeAutospacing="1" w:afterAutospacing="1"/>
        <w:ind w:left="360"/>
        <w:rPr>
          <w:rFonts w:cs="Arial"/>
        </w:rPr>
      </w:pPr>
      <w:r>
        <w:rPr>
          <w:rFonts w:cs="Arial"/>
        </w:rPr>
        <w:t>Salt Lake County will use recapture through a recorded trust deed for the full amount of the assistance provided. Subgrantees will be required to meet these requirements as listed.  However if the property is tr</w:t>
      </w:r>
      <w:r>
        <w:rPr>
          <w:rFonts w:cs="Arial"/>
        </w:rPr>
        <w:t>ansferred during the period of affordability, Salt Lake County will assure continued affordability in recapturing the HOME Investment through one of the following two ways: </w:t>
      </w:r>
    </w:p>
    <w:p w14:paraId="5B2DEB09" w14:textId="77777777" w:rsidR="00B57B6B" w:rsidRDefault="00DE2456">
      <w:pPr>
        <w:keepNext/>
        <w:widowControl w:val="0"/>
        <w:spacing w:beforeAutospacing="1" w:afterAutospacing="1"/>
        <w:ind w:left="360"/>
        <w:rPr>
          <w:rFonts w:cs="Arial"/>
        </w:rPr>
      </w:pPr>
      <w:r>
        <w:rPr>
          <w:rFonts w:cs="Arial"/>
        </w:rPr>
        <w:t> 1. Salt Lake County can recapture the entire amount of the HOME investment from t</w:t>
      </w:r>
      <w:r>
        <w:rPr>
          <w:rFonts w:cs="Arial"/>
        </w:rPr>
        <w:t>he homebuyer upon sale of the property during the period of affordability.</w:t>
      </w:r>
    </w:p>
    <w:p w14:paraId="0B9E9D0D" w14:textId="77777777" w:rsidR="00B57B6B" w:rsidRDefault="00DE2456">
      <w:pPr>
        <w:keepNext/>
        <w:widowControl w:val="0"/>
        <w:spacing w:beforeAutospacing="1" w:afterAutospacing="1"/>
        <w:ind w:left="360"/>
        <w:rPr>
          <w:rFonts w:cs="Arial"/>
        </w:rPr>
      </w:pPr>
      <w:r>
        <w:rPr>
          <w:rFonts w:cs="Arial"/>
        </w:rPr>
        <w:t> 2. Salt Lake County and the homebuyer will share the net proceeds based upon the ratio of the HOME subsidy to the sum of the homebuyer's investment plus the HOME subsidy.</w:t>
      </w:r>
    </w:p>
    <w:p w14:paraId="5EFBBAF6" w14:textId="77777777" w:rsidR="00B57B6B" w:rsidRDefault="00B57B6B">
      <w:pPr>
        <w:spacing w:after="0" w:line="240" w:lineRule="auto"/>
        <w:rPr>
          <w:rFonts w:cs="Arial"/>
        </w:rPr>
      </w:pPr>
    </w:p>
    <w:p w14:paraId="7A4054E4" w14:textId="77777777" w:rsidR="00B57B6B" w:rsidRDefault="00DE2456">
      <w:pPr>
        <w:keepNext/>
        <w:widowControl w:val="0"/>
        <w:numPr>
          <w:ilvl w:val="0"/>
          <w:numId w:val="13"/>
        </w:numPr>
        <w:spacing w:after="0" w:line="240" w:lineRule="auto"/>
        <w:rPr>
          <w:rFonts w:cs="Arial"/>
        </w:rPr>
      </w:pPr>
      <w:r>
        <w:rPr>
          <w:rFonts w:cs="Arial"/>
        </w:rPr>
        <w:lastRenderedPageBreak/>
        <w:t>A descri</w:t>
      </w:r>
      <w:r>
        <w:rPr>
          <w:rFonts w:cs="Arial"/>
        </w:rPr>
        <w:t>ption of the guidelines for resale or recapture that ensures the affordability of units acquired with HOME funds? See 24 CFR 92.254(a)(4) are as follows:</w:t>
      </w:r>
      <w:r>
        <w:rPr>
          <w:i/>
        </w:rPr>
        <w:t xml:space="preserve"> </w:t>
      </w:r>
    </w:p>
    <w:p w14:paraId="1105B3C1" w14:textId="77777777" w:rsidR="00B57B6B" w:rsidRDefault="00DE2456">
      <w:pPr>
        <w:keepNext/>
        <w:widowControl w:val="0"/>
        <w:spacing w:beforeAutospacing="1" w:afterAutospacing="1"/>
        <w:ind w:left="360"/>
        <w:rPr>
          <w:rFonts w:cs="Arial"/>
        </w:rPr>
      </w:pPr>
      <w:r>
        <w:rPr>
          <w:rFonts w:cs="Arial"/>
          <w:u w:val="single"/>
        </w:rPr>
        <w:t>Creation of another affordable housing unit:</w:t>
      </w:r>
      <w:r>
        <w:rPr>
          <w:rFonts w:cs="Arial"/>
        </w:rPr>
        <w:t>  Salt Lake County will recapture the HOME assistance (as</w:t>
      </w:r>
      <w:r>
        <w:rPr>
          <w:rFonts w:cs="Arial"/>
        </w:rPr>
        <w:t xml:space="preserve"> per the three options listed previously) from the original buyer and invest it in another home-buyer unit. </w:t>
      </w:r>
    </w:p>
    <w:p w14:paraId="22CDAF95" w14:textId="77777777" w:rsidR="00B57B6B" w:rsidRDefault="00DE2456">
      <w:pPr>
        <w:keepNext/>
        <w:widowControl w:val="0"/>
        <w:spacing w:beforeAutospacing="1" w:afterAutospacing="1"/>
        <w:ind w:left="360"/>
        <w:rPr>
          <w:rFonts w:cs="Arial"/>
        </w:rPr>
      </w:pPr>
      <w:r>
        <w:rPr>
          <w:rFonts w:cs="Arial"/>
        </w:rPr>
        <w:t> </w:t>
      </w:r>
    </w:p>
    <w:p w14:paraId="47D5B102" w14:textId="77777777" w:rsidR="00B57B6B" w:rsidRDefault="00DE2456">
      <w:pPr>
        <w:keepNext/>
        <w:widowControl w:val="0"/>
        <w:spacing w:beforeAutospacing="1" w:afterAutospacing="1"/>
        <w:ind w:left="360"/>
        <w:rPr>
          <w:rFonts w:cs="Arial"/>
        </w:rPr>
      </w:pPr>
      <w:r>
        <w:rPr>
          <w:rFonts w:cs="Arial"/>
          <w:u w:val="single"/>
        </w:rPr>
        <w:t>HOME Investment </w:t>
      </w:r>
      <w:r>
        <w:rPr>
          <w:rFonts w:cs="Arial"/>
        </w:rPr>
        <w:t> </w:t>
      </w:r>
    </w:p>
    <w:p w14:paraId="6BF4774F" w14:textId="77777777" w:rsidR="00B57B6B" w:rsidRDefault="00DE2456">
      <w:pPr>
        <w:keepNext/>
        <w:widowControl w:val="0"/>
        <w:spacing w:beforeAutospacing="1" w:afterAutospacing="1"/>
        <w:ind w:left="360"/>
        <w:rPr>
          <w:rFonts w:cs="Arial"/>
        </w:rPr>
      </w:pPr>
      <w:r>
        <w:rPr>
          <w:rFonts w:cs="Arial"/>
        </w:rPr>
        <w:t> </w:t>
      </w:r>
    </w:p>
    <w:p w14:paraId="1C920CE2" w14:textId="77777777" w:rsidR="00B57B6B" w:rsidRDefault="00DE2456">
      <w:pPr>
        <w:keepNext/>
        <w:widowControl w:val="0"/>
        <w:spacing w:beforeAutospacing="1" w:afterAutospacing="1"/>
        <w:ind w:left="360"/>
        <w:rPr>
          <w:rFonts w:cs="Arial"/>
        </w:rPr>
      </w:pPr>
      <w:r>
        <w:rPr>
          <w:rFonts w:cs="Arial"/>
        </w:rPr>
        <w:t>HOME Investment + Homeowner Investment X Net Proceeds = HOME $ to be recaptured</w:t>
      </w:r>
    </w:p>
    <w:p w14:paraId="2A050542" w14:textId="77777777" w:rsidR="00B57B6B" w:rsidRDefault="00DE2456">
      <w:pPr>
        <w:keepNext/>
        <w:widowControl w:val="0"/>
        <w:spacing w:beforeAutospacing="1" w:afterAutospacing="1"/>
        <w:ind w:left="360"/>
        <w:rPr>
          <w:rFonts w:cs="Arial"/>
        </w:rPr>
      </w:pPr>
      <w:r>
        <w:rPr>
          <w:rFonts w:cs="Arial"/>
        </w:rPr>
        <w:br/>
        <w:t xml:space="preserve"> Definition of capital improvements: Any documented improvements, cabinets, kitchen, bathrooms and other significant improvements over the time of ownership. </w:t>
      </w:r>
    </w:p>
    <w:p w14:paraId="1DA76F93" w14:textId="77777777" w:rsidR="00B57B6B" w:rsidRDefault="00DE2456">
      <w:pPr>
        <w:keepNext/>
        <w:widowControl w:val="0"/>
        <w:spacing w:beforeAutospacing="1" w:afterAutospacing="1"/>
        <w:ind w:left="360"/>
        <w:rPr>
          <w:rFonts w:cs="Arial"/>
        </w:rPr>
      </w:pPr>
      <w:r>
        <w:rPr>
          <w:rFonts w:cs="Arial"/>
        </w:rPr>
        <w:t>Homeowner Invest</w:t>
      </w:r>
      <w:r>
        <w:rPr>
          <w:rFonts w:cs="Arial"/>
        </w:rPr>
        <w:t>ment X Net Proceeds = Amount to Homeowner</w:t>
      </w:r>
    </w:p>
    <w:p w14:paraId="3B700F87" w14:textId="77777777" w:rsidR="00B57B6B" w:rsidRDefault="00DE2456">
      <w:pPr>
        <w:keepNext/>
        <w:widowControl w:val="0"/>
        <w:spacing w:beforeAutospacing="1" w:afterAutospacing="1"/>
        <w:ind w:left="360"/>
        <w:rPr>
          <w:rFonts w:cs="Arial"/>
        </w:rPr>
      </w:pPr>
      <w:r>
        <w:rPr>
          <w:rFonts w:cs="Arial"/>
        </w:rPr>
        <w:t>HOME Investment + Homeowner Investment</w:t>
      </w:r>
    </w:p>
    <w:p w14:paraId="55107F90" w14:textId="77777777" w:rsidR="00B57B6B" w:rsidRDefault="00DE2456">
      <w:pPr>
        <w:keepNext/>
        <w:widowControl w:val="0"/>
        <w:spacing w:beforeAutospacing="1" w:afterAutospacing="1"/>
        <w:ind w:left="360"/>
        <w:rPr>
          <w:rFonts w:cs="Arial"/>
        </w:rPr>
      </w:pPr>
      <w:r>
        <w:rPr>
          <w:rFonts w:cs="Arial"/>
        </w:rPr>
        <w:t>Plans for using HOME funds to refinance existing debt secured by multifamily housing that is rehabilitated with HOME funds along with a description of the refinancing guidelin</w:t>
      </w:r>
      <w:r>
        <w:rPr>
          <w:rFonts w:cs="Arial"/>
        </w:rPr>
        <w:t>es required that will be used under 24 CFR 92.206(b), are as follows:</w:t>
      </w:r>
    </w:p>
    <w:p w14:paraId="74FAA920" w14:textId="77777777" w:rsidR="00B57B6B" w:rsidRDefault="00DE2456">
      <w:pPr>
        <w:keepNext/>
        <w:widowControl w:val="0"/>
        <w:spacing w:beforeAutospacing="1" w:afterAutospacing="1"/>
        <w:ind w:left="360"/>
        <w:rPr>
          <w:rFonts w:cs="Arial"/>
        </w:rPr>
      </w:pPr>
      <w:r>
        <w:rPr>
          <w:rFonts w:cs="Arial"/>
        </w:rPr>
        <w:t>Salt Lake County assumes the affordability.</w:t>
      </w:r>
    </w:p>
    <w:p w14:paraId="4F372D74" w14:textId="77777777" w:rsidR="00B57B6B" w:rsidRDefault="00DE2456">
      <w:pPr>
        <w:keepNext/>
        <w:widowControl w:val="0"/>
        <w:spacing w:beforeAutospacing="1" w:afterAutospacing="1"/>
        <w:ind w:left="360"/>
        <w:rPr>
          <w:rFonts w:cs="Arial"/>
        </w:rPr>
      </w:pPr>
      <w:r>
        <w:rPr>
          <w:rFonts w:cs="Arial"/>
        </w:rPr>
        <w:t>HOME Investment Partnership Program</w:t>
      </w:r>
    </w:p>
    <w:p w14:paraId="12D7ACA9" w14:textId="77777777" w:rsidR="00B57B6B" w:rsidRDefault="00DE2456">
      <w:pPr>
        <w:numPr>
          <w:ilvl w:val="0"/>
          <w:numId w:val="19"/>
        </w:numPr>
        <w:spacing w:beforeAutospacing="1" w:afterAutospacing="1"/>
      </w:pPr>
      <w:r>
        <w:rPr>
          <w:rFonts w:cs="Arial"/>
        </w:rPr>
        <w:t>CHDOs, sub-recipients, urban county or consortium members, etc., will use Salt Lake County’s provisions. </w:t>
      </w:r>
    </w:p>
    <w:p w14:paraId="770789FC" w14:textId="77777777" w:rsidR="00B57B6B" w:rsidRDefault="00DE2456">
      <w:pPr>
        <w:numPr>
          <w:ilvl w:val="0"/>
          <w:numId w:val="19"/>
        </w:numPr>
        <w:spacing w:beforeAutospacing="1" w:afterAutospacing="1"/>
      </w:pPr>
      <w:r>
        <w:rPr>
          <w:rFonts w:cs="Arial"/>
        </w:rPr>
        <w:t>Fair return is based on the standard index.</w:t>
      </w:r>
    </w:p>
    <w:p w14:paraId="77458A65" w14:textId="77777777" w:rsidR="00B57B6B" w:rsidRDefault="00DE2456">
      <w:pPr>
        <w:keepNext/>
        <w:widowControl w:val="0"/>
        <w:spacing w:beforeAutospacing="1" w:afterAutospacing="1"/>
        <w:ind w:left="360"/>
        <w:rPr>
          <w:rFonts w:cs="Arial"/>
        </w:rPr>
      </w:pPr>
      <w:r>
        <w:rPr>
          <w:rFonts w:cs="Arial"/>
        </w:rPr>
        <w:t>Salt Lake County will not use Presumption of Affordability</w:t>
      </w:r>
      <w:r>
        <w:rPr>
          <w:rFonts w:cs="Arial"/>
          <w:u w:val="single"/>
        </w:rPr>
        <w:br/>
      </w:r>
    </w:p>
    <w:p w14:paraId="41DB3CA7" w14:textId="77777777" w:rsidR="00B57B6B" w:rsidRDefault="00B57B6B">
      <w:pPr>
        <w:keepNext/>
        <w:widowControl w:val="0"/>
        <w:spacing w:beforeAutospacing="1" w:afterAutospacing="1"/>
        <w:ind w:left="360"/>
        <w:rPr>
          <w:rFonts w:cs="Arial"/>
        </w:rPr>
      </w:pPr>
    </w:p>
    <w:p w14:paraId="12B2A52B" w14:textId="77777777" w:rsidR="00B57B6B" w:rsidRDefault="00B57B6B">
      <w:pPr>
        <w:spacing w:after="0" w:line="240" w:lineRule="auto"/>
        <w:rPr>
          <w:rFonts w:cs="Arial"/>
        </w:rPr>
      </w:pPr>
    </w:p>
    <w:p w14:paraId="6A771592" w14:textId="77777777" w:rsidR="00B57B6B" w:rsidRDefault="00DE2456">
      <w:pPr>
        <w:keepNext/>
        <w:widowControl w:val="0"/>
        <w:numPr>
          <w:ilvl w:val="0"/>
          <w:numId w:val="13"/>
        </w:numPr>
        <w:spacing w:after="0" w:line="240" w:lineRule="auto"/>
        <w:rPr>
          <w:rFonts w:cs="Arial"/>
        </w:rPr>
      </w:pPr>
      <w:r>
        <w:rPr>
          <w:rFonts w:cs="Arial"/>
        </w:rPr>
        <w:t>Plans for using HOME funds to refinance existing debt secured by multifamily housing that is rehabilitated with HOME funds along with a description of</w:t>
      </w:r>
      <w:r>
        <w:rPr>
          <w:rFonts w:cs="Arial"/>
        </w:rPr>
        <w:t xml:space="preserve"> the refinancing guidelines required that </w:t>
      </w:r>
      <w:r>
        <w:rPr>
          <w:rFonts w:cs="Arial"/>
        </w:rPr>
        <w:lastRenderedPageBreak/>
        <w:t>will be used under 24 CFR 92.206(b), are as follows:</w:t>
      </w:r>
      <w:r>
        <w:rPr>
          <w:i/>
        </w:rPr>
        <w:t xml:space="preserve"> </w:t>
      </w:r>
    </w:p>
    <w:p w14:paraId="75836FA8" w14:textId="77777777" w:rsidR="00B57B6B" w:rsidRDefault="00DE2456">
      <w:pPr>
        <w:keepNext/>
        <w:widowControl w:val="0"/>
        <w:spacing w:beforeAutospacing="1" w:afterAutospacing="1"/>
        <w:ind w:left="360"/>
        <w:rPr>
          <w:rFonts w:cs="Arial"/>
        </w:rPr>
      </w:pPr>
      <w:r>
        <w:rPr>
          <w:rFonts w:cs="Arial"/>
        </w:rPr>
        <w:t>There are no plans to use HOME funds to help refinance existing debt secured by multifamily housing that is rehabilitated with HOME funds.</w:t>
      </w:r>
    </w:p>
    <w:p w14:paraId="4E5F7644" w14:textId="77777777" w:rsidR="00B57B6B" w:rsidRDefault="00B57B6B">
      <w:pPr>
        <w:spacing w:after="0" w:line="240" w:lineRule="auto"/>
        <w:ind w:left="360"/>
        <w:rPr>
          <w:rFonts w:cs="Arial"/>
        </w:rPr>
      </w:pPr>
    </w:p>
    <w:p w14:paraId="3F4900D2" w14:textId="77777777" w:rsidR="00B57B6B" w:rsidRDefault="00DE2456">
      <w:pPr>
        <w:keepNext/>
        <w:widowControl w:val="0"/>
        <w:spacing w:after="0" w:line="240" w:lineRule="auto"/>
        <w:jc w:val="center"/>
        <w:rPr>
          <w:rFonts w:cs="Arial"/>
          <w:b/>
          <w:sz w:val="24"/>
          <w:szCs w:val="24"/>
        </w:rPr>
      </w:pPr>
      <w:r>
        <w:rPr>
          <w:rFonts w:cs="Arial"/>
          <w:b/>
          <w:sz w:val="24"/>
          <w:szCs w:val="24"/>
        </w:rPr>
        <w:t xml:space="preserve">Emergency Solutions </w:t>
      </w:r>
      <w:r>
        <w:rPr>
          <w:rFonts w:cs="Arial"/>
          <w:b/>
          <w:sz w:val="24"/>
          <w:szCs w:val="24"/>
        </w:rPr>
        <w:t>Grant (ESG)</w:t>
      </w:r>
      <w:r>
        <w:rPr>
          <w:rFonts w:cs="Arial"/>
          <w:b/>
          <w:sz w:val="24"/>
          <w:szCs w:val="24"/>
        </w:rPr>
        <w:br/>
        <w:t>Reference 91.220(l)(4)</w:t>
      </w:r>
      <w:r>
        <w:rPr>
          <w:i/>
        </w:rPr>
        <w:t xml:space="preserve"> </w:t>
      </w:r>
    </w:p>
    <w:p w14:paraId="6EB14444" w14:textId="77777777" w:rsidR="00B57B6B" w:rsidRDefault="00B57B6B">
      <w:pPr>
        <w:keepNext/>
        <w:widowControl w:val="0"/>
        <w:spacing w:after="0" w:line="240" w:lineRule="auto"/>
        <w:jc w:val="center"/>
        <w:rPr>
          <w:rFonts w:cs="Arial"/>
          <w:b/>
          <w:sz w:val="24"/>
          <w:szCs w:val="24"/>
        </w:rPr>
      </w:pPr>
    </w:p>
    <w:p w14:paraId="2194C596" w14:textId="77777777" w:rsidR="00B57B6B" w:rsidRDefault="00DE2456">
      <w:pPr>
        <w:keepNext/>
        <w:widowControl w:val="0"/>
        <w:numPr>
          <w:ilvl w:val="0"/>
          <w:numId w:val="14"/>
        </w:numPr>
        <w:spacing w:after="0" w:line="240" w:lineRule="auto"/>
        <w:rPr>
          <w:rFonts w:cs="Arial"/>
        </w:rPr>
      </w:pPr>
      <w:r>
        <w:rPr>
          <w:sz w:val="24"/>
          <w:szCs w:val="24"/>
        </w:rPr>
        <w:t>Include written standards for providing ESG assistance (may include as attachment)</w:t>
      </w:r>
      <w:r>
        <w:rPr>
          <w:i/>
        </w:rPr>
        <w:t xml:space="preserve"> </w:t>
      </w:r>
    </w:p>
    <w:p w14:paraId="636CE016" w14:textId="77777777" w:rsidR="00B57B6B" w:rsidRDefault="00DE2456">
      <w:pPr>
        <w:keepNext/>
        <w:widowControl w:val="0"/>
        <w:spacing w:beforeAutospacing="1" w:afterAutospacing="1"/>
        <w:ind w:left="360"/>
        <w:rPr>
          <w:rFonts w:cs="Arial"/>
        </w:rPr>
      </w:pPr>
      <w:r>
        <w:rPr>
          <w:rFonts w:cs="Arial"/>
        </w:rPr>
        <w:t>The attached file “Salt Lake County Emergency Solutions Grant Policy &amp; Procedures” provides the written standards for ESG assistance.</w:t>
      </w:r>
    </w:p>
    <w:p w14:paraId="62DD889A" w14:textId="77777777" w:rsidR="00B57B6B" w:rsidRDefault="00B57B6B">
      <w:pPr>
        <w:keepNext/>
        <w:widowControl w:val="0"/>
        <w:spacing w:beforeAutospacing="1" w:afterAutospacing="1"/>
        <w:ind w:left="360"/>
        <w:rPr>
          <w:rFonts w:cs="Arial"/>
        </w:rPr>
      </w:pPr>
    </w:p>
    <w:p w14:paraId="67CE6943" w14:textId="77777777" w:rsidR="00B57B6B" w:rsidRDefault="00DE2456">
      <w:pPr>
        <w:keepNext/>
        <w:widowControl w:val="0"/>
        <w:numPr>
          <w:ilvl w:val="0"/>
          <w:numId w:val="14"/>
        </w:numPr>
        <w:spacing w:after="0" w:line="240" w:lineRule="auto"/>
        <w:rPr>
          <w:rFonts w:cs="Arial"/>
        </w:rPr>
      </w:pPr>
      <w:r>
        <w:rPr>
          <w:sz w:val="24"/>
          <w:szCs w:val="24"/>
        </w:rPr>
        <w:t>If the Continuum of Care has established centralized or coordinated assessment system that meets HUD requirements, descri</w:t>
      </w:r>
      <w:r>
        <w:rPr>
          <w:sz w:val="24"/>
          <w:szCs w:val="24"/>
        </w:rPr>
        <w:t>be that centralized or coordinated assessment system.</w:t>
      </w:r>
      <w:r>
        <w:rPr>
          <w:i/>
        </w:rPr>
        <w:t xml:space="preserve"> </w:t>
      </w:r>
    </w:p>
    <w:p w14:paraId="74A93010" w14:textId="77777777" w:rsidR="00B57B6B" w:rsidRDefault="00DE2456">
      <w:pPr>
        <w:widowControl w:val="0"/>
        <w:spacing w:beforeAutospacing="1" w:afterAutospacing="1"/>
        <w:ind w:left="360"/>
        <w:rPr>
          <w:rFonts w:cs="Arial"/>
        </w:rPr>
      </w:pPr>
      <w:r>
        <w:rPr>
          <w:rFonts w:cs="Arial"/>
        </w:rPr>
        <w:t>The Salt Lake Continuum of Care has developed a collaborative, written coordinated assessment plan. Consensus exists for a coordinated assessment plan that covers the entire Continuum of Care with a mu</w:t>
      </w:r>
      <w:r>
        <w:rPr>
          <w:rFonts w:cs="Arial"/>
        </w:rPr>
        <w:t>lti-access entry point quick assessment method for any homeless individual or family in need of emergency shelter or service. Our 211 system, service providers, government agencies, and others publicize all existing access points, striving to do everything</w:t>
      </w:r>
      <w:r>
        <w:rPr>
          <w:rFonts w:cs="Arial"/>
        </w:rPr>
        <w:t xml:space="preserve"> we can to ensure individuals and families in need have clear direction for accessing appropriate services. After entry into an emergency service, individuals are tracked as they progress toward housing and/or support interventions.  All homeless families </w:t>
      </w:r>
      <w:r>
        <w:rPr>
          <w:rFonts w:cs="Arial"/>
        </w:rPr>
        <w:t>and those individuals prioritized for permanent supportive housing placements are guided toward this centralized process and placed into one of several housing programs depending on assessment. Standardized assessments include a quick assessment for emerge</w:t>
      </w:r>
      <w:r>
        <w:rPr>
          <w:rFonts w:cs="Arial"/>
        </w:rPr>
        <w:t>ncy services and eligibility and enrollment materials for housing placements.</w:t>
      </w:r>
    </w:p>
    <w:p w14:paraId="19A5D844" w14:textId="77777777" w:rsidR="00B57B6B" w:rsidRDefault="00DE2456">
      <w:pPr>
        <w:widowControl w:val="0"/>
        <w:spacing w:beforeAutospacing="1" w:afterAutospacing="1"/>
        <w:ind w:left="360"/>
        <w:rPr>
          <w:rFonts w:cs="Arial"/>
        </w:rPr>
      </w:pPr>
      <w:r>
        <w:rPr>
          <w:rFonts w:cs="Arial"/>
        </w:rPr>
        <w:t>Salt Lake County worked with partners as part of the Collective Impact process to further improve our coordinated assessment system. Representatives of the County worked with the</w:t>
      </w:r>
      <w:r>
        <w:rPr>
          <w:rFonts w:cs="Arial"/>
        </w:rPr>
        <w:t xml:space="preserve"> CoC, ESG funders, and service providers to improve the coordinated assessment system to meet requirements set forth in Notice CPD-17-01. The new coordinated assessment system was approved by the Salt Lake County Homeless Coordinating Committee in January,</w:t>
      </w:r>
      <w:r>
        <w:rPr>
          <w:rFonts w:cs="Arial"/>
        </w:rPr>
        <w:t xml:space="preserve"> 2018. Salt Lake County is continuing to work with the CoC, ESG funders, and service providers to operationalize these new requirements. </w:t>
      </w:r>
    </w:p>
    <w:p w14:paraId="0A666553" w14:textId="77777777" w:rsidR="00B57B6B" w:rsidRDefault="00DE2456">
      <w:pPr>
        <w:widowControl w:val="0"/>
        <w:spacing w:beforeAutospacing="1" w:afterAutospacing="1"/>
        <w:ind w:left="360"/>
        <w:rPr>
          <w:rFonts w:cs="Arial"/>
        </w:rPr>
      </w:pPr>
      <w:r>
        <w:rPr>
          <w:rFonts w:cs="Arial"/>
        </w:rPr>
        <w:t> </w:t>
      </w:r>
    </w:p>
    <w:p w14:paraId="1549D29C" w14:textId="77777777" w:rsidR="00B57B6B" w:rsidRDefault="00B57B6B">
      <w:pPr>
        <w:widowControl w:val="0"/>
        <w:spacing w:beforeAutospacing="1" w:afterAutospacing="1"/>
        <w:ind w:left="360"/>
        <w:rPr>
          <w:rFonts w:cs="Arial"/>
        </w:rPr>
      </w:pPr>
    </w:p>
    <w:p w14:paraId="4C2159A7" w14:textId="77777777" w:rsidR="00B57B6B" w:rsidRDefault="00DE2456">
      <w:pPr>
        <w:keepNext/>
        <w:widowControl w:val="0"/>
        <w:numPr>
          <w:ilvl w:val="0"/>
          <w:numId w:val="14"/>
        </w:numPr>
        <w:spacing w:after="0" w:line="240" w:lineRule="auto"/>
        <w:rPr>
          <w:rFonts w:cs="Arial"/>
        </w:rPr>
      </w:pPr>
      <w:r>
        <w:rPr>
          <w:sz w:val="24"/>
          <w:szCs w:val="24"/>
        </w:rPr>
        <w:lastRenderedPageBreak/>
        <w:t>Identify the process for making sub-awards and describe how the ESG allocation available to private nonprofit organ</w:t>
      </w:r>
      <w:r>
        <w:rPr>
          <w:sz w:val="24"/>
          <w:szCs w:val="24"/>
        </w:rPr>
        <w:t>izations (including community and faith-based organizations).</w:t>
      </w:r>
      <w:r>
        <w:rPr>
          <w:i/>
        </w:rPr>
        <w:t xml:space="preserve"> </w:t>
      </w:r>
    </w:p>
    <w:p w14:paraId="3679313D" w14:textId="77777777" w:rsidR="00B57B6B" w:rsidRDefault="00DE2456">
      <w:pPr>
        <w:widowControl w:val="0"/>
        <w:spacing w:beforeAutospacing="1" w:afterAutospacing="1"/>
        <w:ind w:left="360"/>
        <w:rPr>
          <w:rFonts w:cs="Arial"/>
        </w:rPr>
      </w:pPr>
      <w:r>
        <w:rPr>
          <w:rFonts w:cs="Arial"/>
        </w:rPr>
        <w:t>Salt Lake County sub-grants Emergency Solutions Grant funds through a competitive, consolidated application process which allows organizations to apply for multiple funding sources in one singl</w:t>
      </w:r>
      <w:r>
        <w:rPr>
          <w:rFonts w:cs="Arial"/>
        </w:rPr>
        <w:t>e proposal.  Private nonprofit organizations are invited to submit an annual application for federal funding, to fund services that can show progress towards specified outcomes through established performance indicators.  Applicants do not apply for a spec</w:t>
      </w:r>
      <w:r>
        <w:rPr>
          <w:rFonts w:cs="Arial"/>
        </w:rPr>
        <w:t>ific funding source – instead the proposals focus on illustrating the impact of their programs.  It is part of a collective strategy to address unmet needs in the County, which include homelessness.  The funding priorities that have been established are th</w:t>
      </w:r>
      <w:r>
        <w:rPr>
          <w:rFonts w:cs="Arial"/>
        </w:rPr>
        <w:t>e result of a comprehensive analysis that factored in literature review of multiple needs assessments, a public needs hearing process, and internal stakeholder meetings. The Salt Lake City &amp; Salt Lake County Continuum of Care representatives also consult w</w:t>
      </w:r>
      <w:r>
        <w:rPr>
          <w:rFonts w:cs="Arial"/>
        </w:rPr>
        <w:t>ith the County to provide input on allocating ESG and CoC funds, and to assist in the development of performance standards.  Information submitted in the applications determine which of the federal funding sources the program can comply with, and successfu</w:t>
      </w:r>
      <w:r>
        <w:rPr>
          <w:rFonts w:cs="Arial"/>
        </w:rPr>
        <w:t>l applications are awarded funding based on compatibility.  A designated citizen representative body (the Community &amp; Support Services Advisory Committee) reviews all proposals, and scores and ranks them based on established criteria.  The committee then m</w:t>
      </w:r>
      <w:r>
        <w:rPr>
          <w:rFonts w:cs="Arial"/>
        </w:rPr>
        <w:t>akes recommendations to the Mayor regarding the allocation of available funds to provide social services to County residents.  Such funds include but are not limited to County General funds appropriated for grant purposes, federal funding from the</w:t>
      </w:r>
      <w:r>
        <w:rPr>
          <w:rFonts w:cs="Arial"/>
          <w:b/>
        </w:rPr>
        <w:t xml:space="preserve"> Social S</w:t>
      </w:r>
      <w:r>
        <w:rPr>
          <w:rFonts w:cs="Arial"/>
          <w:b/>
        </w:rPr>
        <w:t xml:space="preserve">ervices Block Grant </w:t>
      </w:r>
      <w:r>
        <w:rPr>
          <w:rFonts w:cs="Arial"/>
        </w:rPr>
        <w:t xml:space="preserve">(SSBG) Program, up to 15% of the </w:t>
      </w:r>
      <w:r>
        <w:rPr>
          <w:rFonts w:cs="Arial"/>
          <w:b/>
        </w:rPr>
        <w:t xml:space="preserve">Community Development Block Grant </w:t>
      </w:r>
      <w:r>
        <w:rPr>
          <w:rFonts w:cs="Arial"/>
        </w:rPr>
        <w:t xml:space="preserve">(CDBG) Program and the </w:t>
      </w:r>
      <w:r>
        <w:rPr>
          <w:rFonts w:cs="Arial"/>
          <w:b/>
        </w:rPr>
        <w:t>Emergency Solutions Grant</w:t>
      </w:r>
      <w:r>
        <w:rPr>
          <w:rFonts w:cs="Arial"/>
        </w:rPr>
        <w:t xml:space="preserve"> (ESG) Program.  Salt Lake County staff ensures that proposals recommended for ESG funding are appropriate and effective relative to the ESG Regulations contained in 24 CFR, Part 576.</w:t>
      </w:r>
    </w:p>
    <w:p w14:paraId="6262B545" w14:textId="77777777" w:rsidR="00B57B6B" w:rsidRDefault="00DE2456">
      <w:pPr>
        <w:keepNext/>
        <w:widowControl w:val="0"/>
        <w:numPr>
          <w:ilvl w:val="0"/>
          <w:numId w:val="14"/>
        </w:numPr>
        <w:spacing w:after="0" w:line="240" w:lineRule="auto"/>
        <w:rPr>
          <w:rFonts w:cs="Arial"/>
        </w:rPr>
      </w:pPr>
      <w:r>
        <w:rPr>
          <w:sz w:val="24"/>
          <w:szCs w:val="24"/>
        </w:rPr>
        <w:t>If the jurisdiction is unable to meet the homeless participation require</w:t>
      </w:r>
      <w:r>
        <w:rPr>
          <w:sz w:val="24"/>
          <w:szCs w:val="24"/>
        </w:rPr>
        <w:t>ment in 24 CFR 576.405(a), the jurisdiction must specify its plan for reaching out to and consulting with homeless or formerly homeless individuals in considering policies and funding decisions regarding facilities and services funded under ESG.</w:t>
      </w:r>
      <w:r>
        <w:rPr>
          <w:i/>
        </w:rPr>
        <w:t xml:space="preserve"> </w:t>
      </w:r>
    </w:p>
    <w:p w14:paraId="7FD0F62C" w14:textId="77777777" w:rsidR="00B57B6B" w:rsidRDefault="00DE2456">
      <w:pPr>
        <w:widowControl w:val="0"/>
        <w:spacing w:beforeAutospacing="1" w:afterAutospacing="1"/>
        <w:ind w:left="360"/>
        <w:rPr>
          <w:rFonts w:cs="Arial"/>
        </w:rPr>
      </w:pPr>
      <w:r>
        <w:rPr>
          <w:rFonts w:cs="Arial"/>
        </w:rPr>
        <w:t>The polic</w:t>
      </w:r>
      <w:r>
        <w:rPr>
          <w:rFonts w:cs="Arial"/>
        </w:rPr>
        <w:t>y making entity for ESG funds for Salt Lake County is the Office of the Mayor; therefore, the governance structure does not provide for the participation of a homeless or formerly homeless individual in policy or decision making to the extent outlined in p</w:t>
      </w:r>
      <w:r>
        <w:rPr>
          <w:rFonts w:cs="Arial"/>
        </w:rPr>
        <w:t>aragraph 24 CFR § 576.405(a).  In order to adhere to the intent of this regulation, Salt Lake County has developed and implemented a plan to consult with homeless or formerly homeless individuals in the policy and decision-making process for facilities, se</w:t>
      </w:r>
      <w:r>
        <w:rPr>
          <w:rFonts w:cs="Arial"/>
        </w:rPr>
        <w:t xml:space="preserve">rvices and/or other assistance that receives funds under the Emergency Solutions Grant allocated through Salt Lake County.  This plan includes:  1) Salt Lake County Housing and Community Development (HCD) staff will work with its partners in both the Salt </w:t>
      </w:r>
      <w:r>
        <w:rPr>
          <w:rFonts w:cs="Arial"/>
        </w:rPr>
        <w:t>Lake County Continuum of Care and the Collective Impact Steering Committee to identify four or more homeless or formerly homeless individuals who will participate in the annual cycle for the allocation of ESG grant funds.  This process is facilitated by th</w:t>
      </w:r>
      <w:r>
        <w:rPr>
          <w:rFonts w:cs="Arial"/>
        </w:rPr>
        <w:t xml:space="preserve">e Salt Lake County citizen advisory committee known as </w:t>
      </w:r>
      <w:r>
        <w:rPr>
          <w:rFonts w:cs="Arial"/>
        </w:rPr>
        <w:lastRenderedPageBreak/>
        <w:t>the Community &amp; Support Services Advisory Council (CSSAC).  The homeless or formerly homeless individuals will have the opportunity to review the applications for funding for projects that are proposed</w:t>
      </w:r>
      <w:r>
        <w:rPr>
          <w:rFonts w:cs="Arial"/>
        </w:rPr>
        <w:t xml:space="preserve"> to serve homeless individuals, and they will be asked to independently score and rank those proposals.  This input will be factored into the final scores and ranking for each application.  Homeless participants will be invited to attend the CSSAC weekly d</w:t>
      </w:r>
      <w:r>
        <w:rPr>
          <w:rFonts w:cs="Arial"/>
        </w:rPr>
        <w:t>iscussions, however, the attendance requirement imposed on CSSAC members will not be applicable to the homeless representatives.  HCD will ensure that homeless or formerly participants are able to share their perspectives and comments on each grant applica</w:t>
      </w:r>
      <w:r>
        <w:rPr>
          <w:rFonts w:cs="Arial"/>
        </w:rPr>
        <w:t>tion for homeless services via alternative methods, and at least one discussion will be scheduled at a place and time which is most convenient and accessible for the homeless representatives to attend in person; 2) HCD will work with its partners in both t</w:t>
      </w:r>
      <w:r>
        <w:rPr>
          <w:rFonts w:cs="Arial"/>
        </w:rPr>
        <w:t xml:space="preserve">he Salt Lake County Continuum of Care and the Collective Impact Steering Committee to conduct targeted outreach to one or more homeless or formerly homeless individuals from each of the subpopulations identified by the Collective Impact Steering Committee </w:t>
      </w:r>
      <w:r>
        <w:rPr>
          <w:rFonts w:cs="Arial"/>
        </w:rPr>
        <w:t>(i.e. families with children, transitional aged youth, single men and women, veterans, domestic violence victims, individuals with behavioral health disorders or who are medically frail/terminally ill, individuals exiting prison or jail, and unsheltered ho</w:t>
      </w:r>
      <w:r>
        <w:rPr>
          <w:rFonts w:cs="Arial"/>
        </w:rPr>
        <w:t>meless).  These individuals will be invited to participate in an annual needs assessment specific to homeless service, which will identify which services are considered a priority by those individuals who benefit from them, and to determine gaps in availab</w:t>
      </w:r>
      <w:r>
        <w:rPr>
          <w:rFonts w:cs="Arial"/>
        </w:rPr>
        <w:t>ility and/or barriers to access.   </w:t>
      </w:r>
    </w:p>
    <w:p w14:paraId="0E80FB96" w14:textId="77777777" w:rsidR="00B57B6B" w:rsidRDefault="00DE2456">
      <w:pPr>
        <w:widowControl w:val="0"/>
        <w:spacing w:beforeAutospacing="1" w:afterAutospacing="1"/>
        <w:ind w:left="360"/>
        <w:rPr>
          <w:rFonts w:cs="Arial"/>
        </w:rPr>
      </w:pPr>
      <w:r>
        <w:rPr>
          <w:rFonts w:cs="Arial"/>
        </w:rPr>
        <w:t>In addition, Salt Lake County requires that each subrecipient of ESG funds provides for meaningful participation of not less than one homeless individual or formerly homeless individual on the board of directors or other</w:t>
      </w:r>
      <w:r>
        <w:rPr>
          <w:rFonts w:cs="Arial"/>
        </w:rPr>
        <w:t xml:space="preserve"> equivalent policymaking entity of the agency, to the extent that the entity considers and makes policies and decisions regarding any facilities, services, or other assistance that receive funding under Emergency Solutions Grant.  Subrecipients must also a</w:t>
      </w:r>
      <w:r>
        <w:rPr>
          <w:rFonts w:cs="Arial"/>
        </w:rPr>
        <w:t>gree that to the maximum extent practicable, they will involve, through employment, volunteer services, or otherwise, homeless individuals and families in constructing, renovating, maintaining, and operating facilities assisted under any ESG contractual ag</w:t>
      </w:r>
      <w:r>
        <w:rPr>
          <w:rFonts w:cs="Arial"/>
        </w:rPr>
        <w:t>reement and in providing services for occupants of facilities assisted under any ESG contractual agreement as listed in 24 CFR 576.405 in accordance with 42 U.S.C. 11375 (d) and 42 U.S.C. 11375 (c) (7)</w:t>
      </w:r>
    </w:p>
    <w:p w14:paraId="054057E0" w14:textId="77777777" w:rsidR="00B57B6B" w:rsidRDefault="00DE2456">
      <w:pPr>
        <w:keepNext/>
        <w:widowControl w:val="0"/>
        <w:numPr>
          <w:ilvl w:val="0"/>
          <w:numId w:val="14"/>
        </w:numPr>
        <w:spacing w:after="0" w:line="240" w:lineRule="auto"/>
        <w:rPr>
          <w:rFonts w:cs="Arial"/>
          <w:i/>
        </w:rPr>
      </w:pPr>
      <w:r>
        <w:rPr>
          <w:sz w:val="24"/>
          <w:szCs w:val="24"/>
        </w:rPr>
        <w:t>Describe performance standards for evaluating ESG.</w:t>
      </w:r>
      <w:r>
        <w:rPr>
          <w:i/>
        </w:rPr>
        <w:t xml:space="preserve"> </w:t>
      </w:r>
    </w:p>
    <w:p w14:paraId="1077F090" w14:textId="77777777" w:rsidR="00B57B6B" w:rsidRDefault="00DE2456">
      <w:pPr>
        <w:widowControl w:val="0"/>
        <w:spacing w:beforeAutospacing="1" w:afterAutospacing="1"/>
        <w:ind w:left="360"/>
        <w:rPr>
          <w:rFonts w:cs="Arial"/>
        </w:rPr>
      </w:pPr>
      <w:r>
        <w:rPr>
          <w:rFonts w:cs="Arial"/>
        </w:rPr>
        <w:t>Th</w:t>
      </w:r>
      <w:r>
        <w:rPr>
          <w:rFonts w:cs="Arial"/>
        </w:rPr>
        <w:t xml:space="preserve">e funding priorities that have been established for 2017-2018 are directly linked to the outcomes that Salt Lake County is seeking to effect in our community.  Eligible services are funded for programs that can show progress towards the specified outcomes </w:t>
      </w:r>
      <w:r>
        <w:rPr>
          <w:rFonts w:cs="Arial"/>
        </w:rPr>
        <w:t>through 16 established performance indicators.  Salt Lake County is coordinating with city and state government to align the ESG performance measures with those of the other local funders.  The performance standards that will be used by Salt Lake County to</w:t>
      </w:r>
      <w:r>
        <w:rPr>
          <w:rFonts w:cs="Arial"/>
        </w:rPr>
        <w:t xml:space="preserve"> evaluate ESG funded programs in 2017-2018 include progress towards the outcomes of “Homeless to be Housed” and “Stable and Safe Individuals and Families”.  Indicators will track individuals who are provided “Access to Services”, “removal from crisis </w:t>
      </w:r>
      <w:r>
        <w:rPr>
          <w:rFonts w:cs="Arial"/>
        </w:rPr>
        <w:lastRenderedPageBreak/>
        <w:t>situa</w:t>
      </w:r>
      <w:r>
        <w:rPr>
          <w:rFonts w:cs="Arial"/>
        </w:rPr>
        <w:t>tion”, “shelter from exposure to elements or dangerous situations” or are “Rapidly Re-Housed and stabilized for 3 months or longer in permanent housing”.  All recipients of ESG funding are required to enter data into HMIS, so that the impact of the program</w:t>
      </w:r>
      <w:r>
        <w:rPr>
          <w:rFonts w:cs="Arial"/>
        </w:rPr>
        <w:t>s is included in the calculations for system-level performance measures within the Salt Lake City &amp; Salt Lake County Continuum of Care. </w:t>
      </w:r>
    </w:p>
    <w:p w14:paraId="64548307" w14:textId="77777777" w:rsidR="00B57B6B" w:rsidRDefault="00DE2456">
      <w:pPr>
        <w:rPr>
          <w:b/>
          <w:sz w:val="24"/>
          <w:szCs w:val="24"/>
        </w:rPr>
      </w:pPr>
      <w:r>
        <w:rPr>
          <w:b/>
          <w:sz w:val="24"/>
          <w:szCs w:val="24"/>
        </w:rPr>
        <w:t>Discussion</w:t>
      </w:r>
    </w:p>
    <w:p w14:paraId="19337EA9" w14:textId="77777777" w:rsidR="00B57B6B" w:rsidRDefault="00DE2456">
      <w:pPr>
        <w:spacing w:beforeAutospacing="1" w:afterAutospacing="1"/>
        <w:rPr>
          <w:rFonts w:cs="Arial"/>
        </w:rPr>
      </w:pPr>
      <w:r>
        <w:rPr>
          <w:rFonts w:cs="Arial"/>
        </w:rPr>
        <w:t>Salt Lake County is the leader in the State of Utah in a number of initiatives meant to improve and increase</w:t>
      </w:r>
      <w:r>
        <w:rPr>
          <w:rFonts w:cs="Arial"/>
        </w:rPr>
        <w:t xml:space="preserve"> opportunities for low income households located in Salt Lake County. These include the Collective Impact for Homelessness and the Green &amp; Healthy Homes Initiative for low income households with asthma and other health conditions.</w:t>
      </w:r>
    </w:p>
    <w:p w14:paraId="678EC813" w14:textId="77777777" w:rsidR="00B57B6B" w:rsidRDefault="00DE2456">
      <w:pPr>
        <w:spacing w:beforeAutospacing="1" w:afterAutospacing="1"/>
        <w:rPr>
          <w:rFonts w:cs="Arial"/>
        </w:rPr>
      </w:pPr>
      <w:r>
        <w:rPr>
          <w:rFonts w:cs="Arial"/>
        </w:rPr>
        <w:t>Salt Lake County has a lo</w:t>
      </w:r>
      <w:r>
        <w:rPr>
          <w:rFonts w:cs="Arial"/>
        </w:rPr>
        <w:t>ng history of taking a proactive approach towards improved coordination and collaboration with other funders and stakeholders.  As a result, the partnerships required to carry out the implementation of a Coordinated Entry Process were in place prior to the</w:t>
      </w:r>
      <w:r>
        <w:rPr>
          <w:rFonts w:cs="Arial"/>
        </w:rPr>
        <w:t xml:space="preserve"> requirements set forth in Notice CDP-17-01.  The Salt Lake Continuum of Care and its ESG funders have been working for several years to make policies and procedures more consistent within and across programs.  The attached ESG Policies &amp; Procedures for Sa</w:t>
      </w:r>
      <w:r>
        <w:rPr>
          <w:rFonts w:cs="Arial"/>
        </w:rPr>
        <w:t>lt Lake County reflect current applicable standards; however, it should be noted that Salt Lake County, Salt Lake City, the State of Utah and the Salt Lake County Continuum of Care intend to update all related Policies &amp; Procedures by the end of June 2018.</w:t>
      </w:r>
      <w:r>
        <w:rPr>
          <w:rFonts w:cs="Arial"/>
        </w:rPr>
        <w:t>  A single version of the operational policies and procedures applicable to activities assisted with ESG funds will be shared by Salt Lake County, Salt Lake City and the State of Utah.  Variances or conditions specific to any particular funder will be spel</w:t>
      </w:r>
      <w:r>
        <w:rPr>
          <w:rFonts w:cs="Arial"/>
        </w:rPr>
        <w:t>led out in addendums to the centralized document.  This document will also incorporate by reference the written standards established for Salt Lake County Coordinated Entry, and the written standards established for the Salt Lake County Continuum of Care. </w:t>
      </w:r>
      <w:r>
        <w:rPr>
          <w:rFonts w:cs="Arial"/>
        </w:rPr>
        <w:t xml:space="preserve"> It is anticipated that Salt Lake County will adopt these new written policies and procedures for its ESG program prior to the execution of contracts for the upcoming program year.</w:t>
      </w:r>
    </w:p>
    <w:p w14:paraId="6B9E60F5" w14:textId="77777777" w:rsidR="00B57B6B" w:rsidRDefault="00DE2456">
      <w:pPr>
        <w:spacing w:beforeAutospacing="1" w:afterAutospacing="1"/>
        <w:rPr>
          <w:rFonts w:cs="Arial"/>
        </w:rPr>
      </w:pPr>
      <w:r>
        <w:rPr>
          <w:rFonts w:cs="Arial"/>
        </w:rPr>
        <w:t> </w:t>
      </w:r>
    </w:p>
    <w:p w14:paraId="35FA91F6" w14:textId="77777777" w:rsidR="00B57B6B" w:rsidRDefault="00DE2456">
      <w:pPr>
        <w:spacing w:after="0" w:line="240" w:lineRule="auto"/>
        <w:rPr>
          <w:rFonts w:cs="Arial"/>
        </w:rPr>
      </w:pPr>
      <w:r>
        <w:rPr>
          <w:rFonts w:cs="Arial"/>
        </w:rPr>
        <w:br w:type="page"/>
      </w:r>
    </w:p>
    <w:p w14:paraId="68BE670D" w14:textId="77777777" w:rsidR="00B57B6B" w:rsidRDefault="00DE2456">
      <w:pPr>
        <w:rPr>
          <w:b/>
          <w:sz w:val="28"/>
          <w:szCs w:val="28"/>
        </w:rPr>
      </w:pPr>
      <w:r>
        <w:rPr>
          <w:b/>
          <w:sz w:val="28"/>
          <w:szCs w:val="28"/>
        </w:rPr>
        <w:lastRenderedPageBreak/>
        <w:t>Attachments</w:t>
      </w:r>
    </w:p>
    <w:p w14:paraId="6B845202" w14:textId="77777777" w:rsidR="00B57B6B" w:rsidRDefault="00DE2456">
      <w:r>
        <w:br w:type="page"/>
      </w:r>
    </w:p>
    <w:p w14:paraId="4E4B1355" w14:textId="77777777" w:rsidR="00B57B6B" w:rsidRDefault="00DE2456">
      <w:r>
        <w:rPr>
          <w:b/>
        </w:rPr>
        <w:lastRenderedPageBreak/>
        <w:t>Citizen Participation Comments</w:t>
      </w:r>
    </w:p>
    <w:p w14:paraId="3131806B" w14:textId="77777777" w:rsidR="00B57B6B" w:rsidRDefault="00DE2456">
      <w:r>
        <w:rPr>
          <w:noProof/>
        </w:rPr>
        <w:drawing>
          <wp:inline distT="0" distB="0" distL="0" distR="0" wp14:anchorId="2D2A3BEC" wp14:editId="48498767">
            <wp:extent cx="5943600" cy="7691718"/>
            <wp:effectExtent l="0" t="0" r="0" b="0"/>
            <wp:docPr id="127741258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19"/>
                    <a:stretch>
                      <a:fillRect/>
                    </a:stretch>
                  </pic:blipFill>
                  <pic:spPr>
                    <a:xfrm>
                      <a:off x="0" y="0"/>
                      <a:ext cx="5943600" cy="7691718"/>
                    </a:xfrm>
                    <a:prstGeom prst="rect">
                      <a:avLst/>
                    </a:prstGeom>
                  </pic:spPr>
                </pic:pic>
              </a:graphicData>
            </a:graphic>
          </wp:inline>
        </w:drawing>
      </w:r>
    </w:p>
    <w:p w14:paraId="531848DC" w14:textId="77777777" w:rsidR="00B57B6B" w:rsidRDefault="00DE2456">
      <w:r>
        <w:rPr>
          <w:noProof/>
        </w:rPr>
        <w:lastRenderedPageBreak/>
        <w:drawing>
          <wp:inline distT="0" distB="0" distL="0" distR="0" wp14:anchorId="47DC5CE0" wp14:editId="6BE3CAC6">
            <wp:extent cx="5943600" cy="7691718"/>
            <wp:effectExtent l="0" t="0" r="0" b="0"/>
            <wp:docPr id="174151691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0"/>
                    <a:stretch>
                      <a:fillRect/>
                    </a:stretch>
                  </pic:blipFill>
                  <pic:spPr>
                    <a:xfrm>
                      <a:off x="0" y="0"/>
                      <a:ext cx="5943600" cy="7691718"/>
                    </a:xfrm>
                    <a:prstGeom prst="rect">
                      <a:avLst/>
                    </a:prstGeom>
                  </pic:spPr>
                </pic:pic>
              </a:graphicData>
            </a:graphic>
          </wp:inline>
        </w:drawing>
      </w:r>
    </w:p>
    <w:p w14:paraId="65AFFE68" w14:textId="77777777" w:rsidR="00B57B6B" w:rsidRDefault="00DE2456">
      <w:r>
        <w:rPr>
          <w:noProof/>
        </w:rPr>
        <w:lastRenderedPageBreak/>
        <w:drawing>
          <wp:inline distT="0" distB="0" distL="0" distR="0" wp14:anchorId="1CE7001F" wp14:editId="64FC7835">
            <wp:extent cx="5943600" cy="7691718"/>
            <wp:effectExtent l="0" t="0" r="0" b="0"/>
            <wp:docPr id="27717589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1"/>
                    <a:stretch>
                      <a:fillRect/>
                    </a:stretch>
                  </pic:blipFill>
                  <pic:spPr>
                    <a:xfrm>
                      <a:off x="0" y="0"/>
                      <a:ext cx="5943600" cy="7691718"/>
                    </a:xfrm>
                    <a:prstGeom prst="rect">
                      <a:avLst/>
                    </a:prstGeom>
                  </pic:spPr>
                </pic:pic>
              </a:graphicData>
            </a:graphic>
          </wp:inline>
        </w:drawing>
      </w:r>
    </w:p>
    <w:p w14:paraId="2BBFB77F" w14:textId="77777777" w:rsidR="00B57B6B" w:rsidRDefault="00DE2456">
      <w:r>
        <w:rPr>
          <w:noProof/>
        </w:rPr>
        <w:lastRenderedPageBreak/>
        <w:drawing>
          <wp:inline distT="0" distB="0" distL="0" distR="0" wp14:anchorId="449C6604" wp14:editId="3F027C59">
            <wp:extent cx="5943600" cy="7691718"/>
            <wp:effectExtent l="0" t="0" r="0" b="0"/>
            <wp:docPr id="26088182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2"/>
                    <a:stretch>
                      <a:fillRect/>
                    </a:stretch>
                  </pic:blipFill>
                  <pic:spPr>
                    <a:xfrm>
                      <a:off x="0" y="0"/>
                      <a:ext cx="5943600" cy="7691718"/>
                    </a:xfrm>
                    <a:prstGeom prst="rect">
                      <a:avLst/>
                    </a:prstGeom>
                  </pic:spPr>
                </pic:pic>
              </a:graphicData>
            </a:graphic>
          </wp:inline>
        </w:drawing>
      </w:r>
    </w:p>
    <w:p w14:paraId="74EF4333" w14:textId="77777777" w:rsidR="00B57B6B" w:rsidRDefault="00DE2456">
      <w:r>
        <w:rPr>
          <w:noProof/>
        </w:rPr>
        <w:lastRenderedPageBreak/>
        <w:drawing>
          <wp:inline distT="0" distB="0" distL="0" distR="0" wp14:anchorId="5D693474" wp14:editId="280E22FB">
            <wp:extent cx="5943600" cy="7691718"/>
            <wp:effectExtent l="0" t="0" r="0" b="0"/>
            <wp:docPr id="169681529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3"/>
                    <a:stretch>
                      <a:fillRect/>
                    </a:stretch>
                  </pic:blipFill>
                  <pic:spPr>
                    <a:xfrm>
                      <a:off x="0" y="0"/>
                      <a:ext cx="5943600" cy="7691718"/>
                    </a:xfrm>
                    <a:prstGeom prst="rect">
                      <a:avLst/>
                    </a:prstGeom>
                  </pic:spPr>
                </pic:pic>
              </a:graphicData>
            </a:graphic>
          </wp:inline>
        </w:drawing>
      </w:r>
    </w:p>
    <w:p w14:paraId="19F1E0FC" w14:textId="77777777" w:rsidR="00B57B6B" w:rsidRDefault="00DE2456">
      <w:r>
        <w:rPr>
          <w:noProof/>
        </w:rPr>
        <w:lastRenderedPageBreak/>
        <w:drawing>
          <wp:inline distT="0" distB="0" distL="0" distR="0" wp14:anchorId="4160ACAF" wp14:editId="34CD8393">
            <wp:extent cx="5943600" cy="7691718"/>
            <wp:effectExtent l="0" t="0" r="0" b="0"/>
            <wp:docPr id="174887646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4"/>
                    <a:stretch>
                      <a:fillRect/>
                    </a:stretch>
                  </pic:blipFill>
                  <pic:spPr>
                    <a:xfrm>
                      <a:off x="0" y="0"/>
                      <a:ext cx="5943600" cy="7691718"/>
                    </a:xfrm>
                    <a:prstGeom prst="rect">
                      <a:avLst/>
                    </a:prstGeom>
                  </pic:spPr>
                </pic:pic>
              </a:graphicData>
            </a:graphic>
          </wp:inline>
        </w:drawing>
      </w:r>
    </w:p>
    <w:p w14:paraId="6F50D4EC" w14:textId="77777777" w:rsidR="00B57B6B" w:rsidRDefault="00DE2456">
      <w:r>
        <w:rPr>
          <w:noProof/>
        </w:rPr>
        <w:lastRenderedPageBreak/>
        <w:drawing>
          <wp:inline distT="0" distB="0" distL="0" distR="0" wp14:anchorId="4B3D7B9D" wp14:editId="10BC0E61">
            <wp:extent cx="5943600" cy="7691718"/>
            <wp:effectExtent l="0" t="0" r="0" b="0"/>
            <wp:docPr id="35794932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5"/>
                    <a:stretch>
                      <a:fillRect/>
                    </a:stretch>
                  </pic:blipFill>
                  <pic:spPr>
                    <a:xfrm>
                      <a:off x="0" y="0"/>
                      <a:ext cx="5943600" cy="7691718"/>
                    </a:xfrm>
                    <a:prstGeom prst="rect">
                      <a:avLst/>
                    </a:prstGeom>
                  </pic:spPr>
                </pic:pic>
              </a:graphicData>
            </a:graphic>
          </wp:inline>
        </w:drawing>
      </w:r>
    </w:p>
    <w:p w14:paraId="0B05567A" w14:textId="77777777" w:rsidR="00B57B6B" w:rsidRDefault="00DE2456">
      <w:r>
        <w:rPr>
          <w:noProof/>
        </w:rPr>
        <w:lastRenderedPageBreak/>
        <w:drawing>
          <wp:inline distT="0" distB="0" distL="0" distR="0" wp14:anchorId="198058A3" wp14:editId="6BD51DEF">
            <wp:extent cx="5943600" cy="7691718"/>
            <wp:effectExtent l="0" t="0" r="0" b="0"/>
            <wp:docPr id="115407815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6"/>
                    <a:stretch>
                      <a:fillRect/>
                    </a:stretch>
                  </pic:blipFill>
                  <pic:spPr>
                    <a:xfrm>
                      <a:off x="0" y="0"/>
                      <a:ext cx="5943600" cy="7691718"/>
                    </a:xfrm>
                    <a:prstGeom prst="rect">
                      <a:avLst/>
                    </a:prstGeom>
                  </pic:spPr>
                </pic:pic>
              </a:graphicData>
            </a:graphic>
          </wp:inline>
        </w:drawing>
      </w:r>
    </w:p>
    <w:p w14:paraId="66D339CB" w14:textId="77777777" w:rsidR="00B57B6B" w:rsidRDefault="00DE2456">
      <w:r>
        <w:rPr>
          <w:noProof/>
        </w:rPr>
        <w:lastRenderedPageBreak/>
        <w:drawing>
          <wp:inline distT="0" distB="0" distL="0" distR="0" wp14:anchorId="69EA46EB" wp14:editId="5BAF9131">
            <wp:extent cx="5943600" cy="7691718"/>
            <wp:effectExtent l="0" t="0" r="0" b="0"/>
            <wp:docPr id="111513591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7"/>
                    <a:stretch>
                      <a:fillRect/>
                    </a:stretch>
                  </pic:blipFill>
                  <pic:spPr>
                    <a:xfrm>
                      <a:off x="0" y="0"/>
                      <a:ext cx="5943600" cy="7691718"/>
                    </a:xfrm>
                    <a:prstGeom prst="rect">
                      <a:avLst/>
                    </a:prstGeom>
                  </pic:spPr>
                </pic:pic>
              </a:graphicData>
            </a:graphic>
          </wp:inline>
        </w:drawing>
      </w:r>
    </w:p>
    <w:p w14:paraId="505D18C8" w14:textId="77777777" w:rsidR="00B57B6B" w:rsidRDefault="00DE2456">
      <w:r>
        <w:rPr>
          <w:noProof/>
        </w:rPr>
        <w:lastRenderedPageBreak/>
        <w:drawing>
          <wp:inline distT="0" distB="0" distL="0" distR="0" wp14:anchorId="7961ED3F" wp14:editId="3CD79208">
            <wp:extent cx="5943600" cy="7691718"/>
            <wp:effectExtent l="0" t="0" r="0" b="0"/>
            <wp:docPr id="51510166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8"/>
                    <a:stretch>
                      <a:fillRect/>
                    </a:stretch>
                  </pic:blipFill>
                  <pic:spPr>
                    <a:xfrm>
                      <a:off x="0" y="0"/>
                      <a:ext cx="5943600" cy="7691718"/>
                    </a:xfrm>
                    <a:prstGeom prst="rect">
                      <a:avLst/>
                    </a:prstGeom>
                  </pic:spPr>
                </pic:pic>
              </a:graphicData>
            </a:graphic>
          </wp:inline>
        </w:drawing>
      </w:r>
    </w:p>
    <w:p w14:paraId="1E8C8A0C" w14:textId="77777777" w:rsidR="00B57B6B" w:rsidRDefault="00DE2456">
      <w:r>
        <w:rPr>
          <w:noProof/>
        </w:rPr>
        <w:lastRenderedPageBreak/>
        <w:drawing>
          <wp:inline distT="0" distB="0" distL="0" distR="0" wp14:anchorId="350A1865" wp14:editId="5F56AC36">
            <wp:extent cx="5943600" cy="7691718"/>
            <wp:effectExtent l="0" t="0" r="0" b="0"/>
            <wp:docPr id="141528950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29"/>
                    <a:stretch>
                      <a:fillRect/>
                    </a:stretch>
                  </pic:blipFill>
                  <pic:spPr>
                    <a:xfrm>
                      <a:off x="0" y="0"/>
                      <a:ext cx="5943600" cy="7691718"/>
                    </a:xfrm>
                    <a:prstGeom prst="rect">
                      <a:avLst/>
                    </a:prstGeom>
                  </pic:spPr>
                </pic:pic>
              </a:graphicData>
            </a:graphic>
          </wp:inline>
        </w:drawing>
      </w:r>
    </w:p>
    <w:p w14:paraId="1098BC96" w14:textId="77777777" w:rsidR="00B57B6B" w:rsidRDefault="00DE2456">
      <w:r>
        <w:br w:type="page"/>
      </w:r>
    </w:p>
    <w:p w14:paraId="4E87923E" w14:textId="77777777" w:rsidR="00B57B6B" w:rsidRDefault="00DE2456">
      <w:r>
        <w:rPr>
          <w:b/>
        </w:rPr>
        <w:lastRenderedPageBreak/>
        <w:t>Grantee Unique Appendices</w:t>
      </w:r>
    </w:p>
    <w:p w14:paraId="420246DD" w14:textId="77777777" w:rsidR="00B57B6B" w:rsidRDefault="00DE2456">
      <w:r>
        <w:rPr>
          <w:noProof/>
        </w:rPr>
        <w:drawing>
          <wp:inline distT="0" distB="0" distL="0" distR="0" wp14:anchorId="1B198570" wp14:editId="3D20C9CB">
            <wp:extent cx="5943600" cy="7691718"/>
            <wp:effectExtent l="0" t="0" r="0" b="0"/>
            <wp:docPr id="214561805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0"/>
                    <a:stretch>
                      <a:fillRect/>
                    </a:stretch>
                  </pic:blipFill>
                  <pic:spPr>
                    <a:xfrm>
                      <a:off x="0" y="0"/>
                      <a:ext cx="5943600" cy="7691718"/>
                    </a:xfrm>
                    <a:prstGeom prst="rect">
                      <a:avLst/>
                    </a:prstGeom>
                  </pic:spPr>
                </pic:pic>
              </a:graphicData>
            </a:graphic>
          </wp:inline>
        </w:drawing>
      </w:r>
    </w:p>
    <w:p w14:paraId="6C656D2A" w14:textId="77777777" w:rsidR="00B57B6B" w:rsidRDefault="00DE2456">
      <w:r>
        <w:rPr>
          <w:noProof/>
        </w:rPr>
        <w:lastRenderedPageBreak/>
        <w:drawing>
          <wp:inline distT="0" distB="0" distL="0" distR="0" wp14:anchorId="2DEA3BC0" wp14:editId="0E0307C6">
            <wp:extent cx="5943600" cy="7691718"/>
            <wp:effectExtent l="0" t="0" r="0" b="0"/>
            <wp:docPr id="22763363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1"/>
                    <a:stretch>
                      <a:fillRect/>
                    </a:stretch>
                  </pic:blipFill>
                  <pic:spPr>
                    <a:xfrm>
                      <a:off x="0" y="0"/>
                      <a:ext cx="5943600" cy="7691718"/>
                    </a:xfrm>
                    <a:prstGeom prst="rect">
                      <a:avLst/>
                    </a:prstGeom>
                  </pic:spPr>
                </pic:pic>
              </a:graphicData>
            </a:graphic>
          </wp:inline>
        </w:drawing>
      </w:r>
    </w:p>
    <w:p w14:paraId="0A19DF25" w14:textId="77777777" w:rsidR="00B57B6B" w:rsidRDefault="00DE2456">
      <w:r>
        <w:rPr>
          <w:noProof/>
        </w:rPr>
        <w:lastRenderedPageBreak/>
        <w:drawing>
          <wp:inline distT="0" distB="0" distL="0" distR="0" wp14:anchorId="254DF44C" wp14:editId="3AA1D862">
            <wp:extent cx="5943600" cy="7691718"/>
            <wp:effectExtent l="0" t="0" r="0" b="0"/>
            <wp:docPr id="27997639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2"/>
                    <a:stretch>
                      <a:fillRect/>
                    </a:stretch>
                  </pic:blipFill>
                  <pic:spPr>
                    <a:xfrm>
                      <a:off x="0" y="0"/>
                      <a:ext cx="5943600" cy="7691718"/>
                    </a:xfrm>
                    <a:prstGeom prst="rect">
                      <a:avLst/>
                    </a:prstGeom>
                  </pic:spPr>
                </pic:pic>
              </a:graphicData>
            </a:graphic>
          </wp:inline>
        </w:drawing>
      </w:r>
    </w:p>
    <w:p w14:paraId="1D923DB9" w14:textId="77777777" w:rsidR="00B57B6B" w:rsidRDefault="00DE2456">
      <w:r>
        <w:rPr>
          <w:noProof/>
        </w:rPr>
        <w:lastRenderedPageBreak/>
        <w:drawing>
          <wp:inline distT="0" distB="0" distL="0" distR="0" wp14:anchorId="6DF6FA18" wp14:editId="36E56A66">
            <wp:extent cx="5943600" cy="7691718"/>
            <wp:effectExtent l="0" t="0" r="0" b="0"/>
            <wp:docPr id="13526308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3"/>
                    <a:stretch>
                      <a:fillRect/>
                    </a:stretch>
                  </pic:blipFill>
                  <pic:spPr>
                    <a:xfrm>
                      <a:off x="0" y="0"/>
                      <a:ext cx="5943600" cy="7691718"/>
                    </a:xfrm>
                    <a:prstGeom prst="rect">
                      <a:avLst/>
                    </a:prstGeom>
                  </pic:spPr>
                </pic:pic>
              </a:graphicData>
            </a:graphic>
          </wp:inline>
        </w:drawing>
      </w:r>
    </w:p>
    <w:p w14:paraId="0E56AD4A" w14:textId="77777777" w:rsidR="00B57B6B" w:rsidRDefault="00DE2456">
      <w:r>
        <w:rPr>
          <w:noProof/>
        </w:rPr>
        <w:lastRenderedPageBreak/>
        <w:drawing>
          <wp:inline distT="0" distB="0" distL="0" distR="0" wp14:anchorId="1A2F9250" wp14:editId="2E0CD6F0">
            <wp:extent cx="5943600" cy="7691718"/>
            <wp:effectExtent l="0" t="0" r="0" b="0"/>
            <wp:docPr id="94346399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4"/>
                    <a:stretch>
                      <a:fillRect/>
                    </a:stretch>
                  </pic:blipFill>
                  <pic:spPr>
                    <a:xfrm>
                      <a:off x="0" y="0"/>
                      <a:ext cx="5943600" cy="7691718"/>
                    </a:xfrm>
                    <a:prstGeom prst="rect">
                      <a:avLst/>
                    </a:prstGeom>
                  </pic:spPr>
                </pic:pic>
              </a:graphicData>
            </a:graphic>
          </wp:inline>
        </w:drawing>
      </w:r>
    </w:p>
    <w:p w14:paraId="2E42A383" w14:textId="77777777" w:rsidR="00B57B6B" w:rsidRDefault="00DE2456">
      <w:r>
        <w:rPr>
          <w:noProof/>
        </w:rPr>
        <w:lastRenderedPageBreak/>
        <w:drawing>
          <wp:inline distT="0" distB="0" distL="0" distR="0" wp14:anchorId="3D9E80CA" wp14:editId="04BFA9CA">
            <wp:extent cx="5943600" cy="7691718"/>
            <wp:effectExtent l="0" t="0" r="0" b="0"/>
            <wp:docPr id="139738254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5"/>
                    <a:stretch>
                      <a:fillRect/>
                    </a:stretch>
                  </pic:blipFill>
                  <pic:spPr>
                    <a:xfrm>
                      <a:off x="0" y="0"/>
                      <a:ext cx="5943600" cy="7691718"/>
                    </a:xfrm>
                    <a:prstGeom prst="rect">
                      <a:avLst/>
                    </a:prstGeom>
                  </pic:spPr>
                </pic:pic>
              </a:graphicData>
            </a:graphic>
          </wp:inline>
        </w:drawing>
      </w:r>
    </w:p>
    <w:p w14:paraId="4D8791D6" w14:textId="77777777" w:rsidR="00B57B6B" w:rsidRDefault="00DE2456">
      <w:r>
        <w:rPr>
          <w:noProof/>
        </w:rPr>
        <w:lastRenderedPageBreak/>
        <w:drawing>
          <wp:inline distT="0" distB="0" distL="0" distR="0" wp14:anchorId="47E16D25" wp14:editId="2E24F836">
            <wp:extent cx="5943600" cy="7691718"/>
            <wp:effectExtent l="0" t="0" r="0" b="0"/>
            <wp:docPr id="11967867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6"/>
                    <a:stretch>
                      <a:fillRect/>
                    </a:stretch>
                  </pic:blipFill>
                  <pic:spPr>
                    <a:xfrm>
                      <a:off x="0" y="0"/>
                      <a:ext cx="5943600" cy="7691718"/>
                    </a:xfrm>
                    <a:prstGeom prst="rect">
                      <a:avLst/>
                    </a:prstGeom>
                  </pic:spPr>
                </pic:pic>
              </a:graphicData>
            </a:graphic>
          </wp:inline>
        </w:drawing>
      </w:r>
    </w:p>
    <w:p w14:paraId="64F28FE3" w14:textId="77777777" w:rsidR="00B57B6B" w:rsidRDefault="00DE2456">
      <w:r>
        <w:rPr>
          <w:noProof/>
        </w:rPr>
        <w:lastRenderedPageBreak/>
        <w:drawing>
          <wp:inline distT="0" distB="0" distL="0" distR="0" wp14:anchorId="5B530C4D" wp14:editId="1C0BDA44">
            <wp:extent cx="5943600" cy="7691718"/>
            <wp:effectExtent l="0" t="0" r="0" b="0"/>
            <wp:docPr id="212717884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7"/>
                    <a:stretch>
                      <a:fillRect/>
                    </a:stretch>
                  </pic:blipFill>
                  <pic:spPr>
                    <a:xfrm>
                      <a:off x="0" y="0"/>
                      <a:ext cx="5943600" cy="7691718"/>
                    </a:xfrm>
                    <a:prstGeom prst="rect">
                      <a:avLst/>
                    </a:prstGeom>
                  </pic:spPr>
                </pic:pic>
              </a:graphicData>
            </a:graphic>
          </wp:inline>
        </w:drawing>
      </w:r>
    </w:p>
    <w:p w14:paraId="4886ECCD" w14:textId="77777777" w:rsidR="00B57B6B" w:rsidRDefault="00DE2456">
      <w:r>
        <w:rPr>
          <w:noProof/>
        </w:rPr>
        <w:lastRenderedPageBreak/>
        <w:drawing>
          <wp:inline distT="0" distB="0" distL="0" distR="0" wp14:anchorId="0DC11296" wp14:editId="42F2BA97">
            <wp:extent cx="5943600" cy="7691718"/>
            <wp:effectExtent l="0" t="0" r="0" b="0"/>
            <wp:docPr id="21869501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8"/>
                    <a:stretch>
                      <a:fillRect/>
                    </a:stretch>
                  </pic:blipFill>
                  <pic:spPr>
                    <a:xfrm>
                      <a:off x="0" y="0"/>
                      <a:ext cx="5943600" cy="7691718"/>
                    </a:xfrm>
                    <a:prstGeom prst="rect">
                      <a:avLst/>
                    </a:prstGeom>
                  </pic:spPr>
                </pic:pic>
              </a:graphicData>
            </a:graphic>
          </wp:inline>
        </w:drawing>
      </w:r>
    </w:p>
    <w:p w14:paraId="7B375F8B" w14:textId="77777777" w:rsidR="00B57B6B" w:rsidRDefault="00DE2456">
      <w:r>
        <w:rPr>
          <w:noProof/>
        </w:rPr>
        <w:lastRenderedPageBreak/>
        <w:drawing>
          <wp:inline distT="0" distB="0" distL="0" distR="0" wp14:anchorId="74ED123C" wp14:editId="45E190C4">
            <wp:extent cx="5943600" cy="7691718"/>
            <wp:effectExtent l="0" t="0" r="0" b="0"/>
            <wp:docPr id="11235388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39"/>
                    <a:stretch>
                      <a:fillRect/>
                    </a:stretch>
                  </pic:blipFill>
                  <pic:spPr>
                    <a:xfrm>
                      <a:off x="0" y="0"/>
                      <a:ext cx="5943600" cy="7691718"/>
                    </a:xfrm>
                    <a:prstGeom prst="rect">
                      <a:avLst/>
                    </a:prstGeom>
                  </pic:spPr>
                </pic:pic>
              </a:graphicData>
            </a:graphic>
          </wp:inline>
        </w:drawing>
      </w:r>
    </w:p>
    <w:p w14:paraId="165946FE" w14:textId="77777777" w:rsidR="00B57B6B" w:rsidRDefault="00DE2456">
      <w:r>
        <w:rPr>
          <w:noProof/>
        </w:rPr>
        <w:lastRenderedPageBreak/>
        <w:drawing>
          <wp:inline distT="0" distB="0" distL="0" distR="0" wp14:anchorId="797B8A8A" wp14:editId="137EBA16">
            <wp:extent cx="5943600" cy="7691718"/>
            <wp:effectExtent l="0" t="0" r="0" b="0"/>
            <wp:docPr id="139671913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0"/>
                    <a:stretch>
                      <a:fillRect/>
                    </a:stretch>
                  </pic:blipFill>
                  <pic:spPr>
                    <a:xfrm>
                      <a:off x="0" y="0"/>
                      <a:ext cx="5943600" cy="7691718"/>
                    </a:xfrm>
                    <a:prstGeom prst="rect">
                      <a:avLst/>
                    </a:prstGeom>
                  </pic:spPr>
                </pic:pic>
              </a:graphicData>
            </a:graphic>
          </wp:inline>
        </w:drawing>
      </w:r>
    </w:p>
    <w:p w14:paraId="7A053C89" w14:textId="77777777" w:rsidR="00B57B6B" w:rsidRDefault="00DE2456">
      <w:r>
        <w:rPr>
          <w:noProof/>
        </w:rPr>
        <w:lastRenderedPageBreak/>
        <w:drawing>
          <wp:inline distT="0" distB="0" distL="0" distR="0" wp14:anchorId="7FB58B78" wp14:editId="72B4849C">
            <wp:extent cx="5943600" cy="7691718"/>
            <wp:effectExtent l="0" t="0" r="0" b="0"/>
            <wp:docPr id="90382617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1"/>
                    <a:stretch>
                      <a:fillRect/>
                    </a:stretch>
                  </pic:blipFill>
                  <pic:spPr>
                    <a:xfrm>
                      <a:off x="0" y="0"/>
                      <a:ext cx="5943600" cy="7691718"/>
                    </a:xfrm>
                    <a:prstGeom prst="rect">
                      <a:avLst/>
                    </a:prstGeom>
                  </pic:spPr>
                </pic:pic>
              </a:graphicData>
            </a:graphic>
          </wp:inline>
        </w:drawing>
      </w:r>
    </w:p>
    <w:p w14:paraId="35F051CD" w14:textId="77777777" w:rsidR="00B57B6B" w:rsidRDefault="00DE2456">
      <w:r>
        <w:rPr>
          <w:noProof/>
        </w:rPr>
        <w:lastRenderedPageBreak/>
        <w:drawing>
          <wp:inline distT="0" distB="0" distL="0" distR="0" wp14:anchorId="125044FE" wp14:editId="2C73828A">
            <wp:extent cx="5943600" cy="7691718"/>
            <wp:effectExtent l="0" t="0" r="0" b="0"/>
            <wp:docPr id="169221856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2"/>
                    <a:stretch>
                      <a:fillRect/>
                    </a:stretch>
                  </pic:blipFill>
                  <pic:spPr>
                    <a:xfrm>
                      <a:off x="0" y="0"/>
                      <a:ext cx="5943600" cy="7691718"/>
                    </a:xfrm>
                    <a:prstGeom prst="rect">
                      <a:avLst/>
                    </a:prstGeom>
                  </pic:spPr>
                </pic:pic>
              </a:graphicData>
            </a:graphic>
          </wp:inline>
        </w:drawing>
      </w:r>
    </w:p>
    <w:p w14:paraId="5F7EED07" w14:textId="77777777" w:rsidR="00B57B6B" w:rsidRDefault="00DE2456">
      <w:r>
        <w:rPr>
          <w:noProof/>
        </w:rPr>
        <w:lastRenderedPageBreak/>
        <w:drawing>
          <wp:inline distT="0" distB="0" distL="0" distR="0" wp14:anchorId="6663BFCC" wp14:editId="1BC1E2E2">
            <wp:extent cx="5943600" cy="7691718"/>
            <wp:effectExtent l="0" t="0" r="0" b="0"/>
            <wp:docPr id="154095681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3"/>
                    <a:stretch>
                      <a:fillRect/>
                    </a:stretch>
                  </pic:blipFill>
                  <pic:spPr>
                    <a:xfrm>
                      <a:off x="0" y="0"/>
                      <a:ext cx="5943600" cy="7691718"/>
                    </a:xfrm>
                    <a:prstGeom prst="rect">
                      <a:avLst/>
                    </a:prstGeom>
                  </pic:spPr>
                </pic:pic>
              </a:graphicData>
            </a:graphic>
          </wp:inline>
        </w:drawing>
      </w:r>
    </w:p>
    <w:p w14:paraId="2358114B" w14:textId="77777777" w:rsidR="00B57B6B" w:rsidRDefault="00DE2456">
      <w:r>
        <w:rPr>
          <w:noProof/>
        </w:rPr>
        <w:lastRenderedPageBreak/>
        <w:drawing>
          <wp:inline distT="0" distB="0" distL="0" distR="0" wp14:anchorId="7829AF8C" wp14:editId="72407795">
            <wp:extent cx="5943600" cy="7691718"/>
            <wp:effectExtent l="0" t="0" r="0" b="0"/>
            <wp:docPr id="154561283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4"/>
                    <a:stretch>
                      <a:fillRect/>
                    </a:stretch>
                  </pic:blipFill>
                  <pic:spPr>
                    <a:xfrm>
                      <a:off x="0" y="0"/>
                      <a:ext cx="5943600" cy="7691718"/>
                    </a:xfrm>
                    <a:prstGeom prst="rect">
                      <a:avLst/>
                    </a:prstGeom>
                  </pic:spPr>
                </pic:pic>
              </a:graphicData>
            </a:graphic>
          </wp:inline>
        </w:drawing>
      </w:r>
    </w:p>
    <w:p w14:paraId="049C255E" w14:textId="77777777" w:rsidR="00B57B6B" w:rsidRDefault="00DE2456">
      <w:r>
        <w:rPr>
          <w:noProof/>
        </w:rPr>
        <w:lastRenderedPageBreak/>
        <w:drawing>
          <wp:inline distT="0" distB="0" distL="0" distR="0" wp14:anchorId="2E38745C" wp14:editId="46D4B02F">
            <wp:extent cx="5943600" cy="7691718"/>
            <wp:effectExtent l="0" t="0" r="0" b="0"/>
            <wp:docPr id="212814810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5"/>
                    <a:stretch>
                      <a:fillRect/>
                    </a:stretch>
                  </pic:blipFill>
                  <pic:spPr>
                    <a:xfrm>
                      <a:off x="0" y="0"/>
                      <a:ext cx="5943600" cy="7691718"/>
                    </a:xfrm>
                    <a:prstGeom prst="rect">
                      <a:avLst/>
                    </a:prstGeom>
                  </pic:spPr>
                </pic:pic>
              </a:graphicData>
            </a:graphic>
          </wp:inline>
        </w:drawing>
      </w:r>
    </w:p>
    <w:p w14:paraId="755246AF" w14:textId="77777777" w:rsidR="00B57B6B" w:rsidRDefault="00DE2456">
      <w:r>
        <w:rPr>
          <w:noProof/>
        </w:rPr>
        <w:lastRenderedPageBreak/>
        <w:drawing>
          <wp:inline distT="0" distB="0" distL="0" distR="0" wp14:anchorId="6877CED8" wp14:editId="57471127">
            <wp:extent cx="5943600" cy="7691718"/>
            <wp:effectExtent l="0" t="0" r="0" b="0"/>
            <wp:docPr id="207197337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6"/>
                    <a:stretch>
                      <a:fillRect/>
                    </a:stretch>
                  </pic:blipFill>
                  <pic:spPr>
                    <a:xfrm>
                      <a:off x="0" y="0"/>
                      <a:ext cx="5943600" cy="7691718"/>
                    </a:xfrm>
                    <a:prstGeom prst="rect">
                      <a:avLst/>
                    </a:prstGeom>
                  </pic:spPr>
                </pic:pic>
              </a:graphicData>
            </a:graphic>
          </wp:inline>
        </w:drawing>
      </w:r>
    </w:p>
    <w:p w14:paraId="706EA8F9" w14:textId="77777777" w:rsidR="00B57B6B" w:rsidRDefault="00DE2456">
      <w:r>
        <w:rPr>
          <w:noProof/>
        </w:rPr>
        <w:lastRenderedPageBreak/>
        <w:drawing>
          <wp:inline distT="0" distB="0" distL="0" distR="0" wp14:anchorId="5C69F975" wp14:editId="6893D3BF">
            <wp:extent cx="5943600" cy="7691718"/>
            <wp:effectExtent l="0" t="0" r="0" b="0"/>
            <wp:docPr id="47696085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7"/>
                    <a:stretch>
                      <a:fillRect/>
                    </a:stretch>
                  </pic:blipFill>
                  <pic:spPr>
                    <a:xfrm>
                      <a:off x="0" y="0"/>
                      <a:ext cx="5943600" cy="7691718"/>
                    </a:xfrm>
                    <a:prstGeom prst="rect">
                      <a:avLst/>
                    </a:prstGeom>
                  </pic:spPr>
                </pic:pic>
              </a:graphicData>
            </a:graphic>
          </wp:inline>
        </w:drawing>
      </w:r>
    </w:p>
    <w:p w14:paraId="60554CF8" w14:textId="77777777" w:rsidR="00B57B6B" w:rsidRDefault="00DE2456">
      <w:r>
        <w:rPr>
          <w:noProof/>
        </w:rPr>
        <w:lastRenderedPageBreak/>
        <w:drawing>
          <wp:inline distT="0" distB="0" distL="0" distR="0" wp14:anchorId="0A2F22DA" wp14:editId="4D58BE37">
            <wp:extent cx="5943600" cy="7691718"/>
            <wp:effectExtent l="0" t="0" r="0" b="0"/>
            <wp:docPr id="112687587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8"/>
                    <a:stretch>
                      <a:fillRect/>
                    </a:stretch>
                  </pic:blipFill>
                  <pic:spPr>
                    <a:xfrm>
                      <a:off x="0" y="0"/>
                      <a:ext cx="5943600" cy="7691718"/>
                    </a:xfrm>
                    <a:prstGeom prst="rect">
                      <a:avLst/>
                    </a:prstGeom>
                  </pic:spPr>
                </pic:pic>
              </a:graphicData>
            </a:graphic>
          </wp:inline>
        </w:drawing>
      </w:r>
    </w:p>
    <w:p w14:paraId="4376B151" w14:textId="77777777" w:rsidR="00B57B6B" w:rsidRDefault="00DE2456">
      <w:r>
        <w:rPr>
          <w:noProof/>
        </w:rPr>
        <w:lastRenderedPageBreak/>
        <w:drawing>
          <wp:inline distT="0" distB="0" distL="0" distR="0" wp14:anchorId="60862696" wp14:editId="158323D5">
            <wp:extent cx="5943600" cy="7691718"/>
            <wp:effectExtent l="0" t="0" r="0" b="0"/>
            <wp:docPr id="112476460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49"/>
                    <a:stretch>
                      <a:fillRect/>
                    </a:stretch>
                  </pic:blipFill>
                  <pic:spPr>
                    <a:xfrm>
                      <a:off x="0" y="0"/>
                      <a:ext cx="5943600" cy="7691718"/>
                    </a:xfrm>
                    <a:prstGeom prst="rect">
                      <a:avLst/>
                    </a:prstGeom>
                  </pic:spPr>
                </pic:pic>
              </a:graphicData>
            </a:graphic>
          </wp:inline>
        </w:drawing>
      </w:r>
    </w:p>
    <w:p w14:paraId="3B7D477E" w14:textId="77777777" w:rsidR="00B57B6B" w:rsidRDefault="00DE2456">
      <w:r>
        <w:rPr>
          <w:noProof/>
        </w:rPr>
        <w:lastRenderedPageBreak/>
        <w:drawing>
          <wp:inline distT="0" distB="0" distL="0" distR="0" wp14:anchorId="630265F6" wp14:editId="6E0E886C">
            <wp:extent cx="5943600" cy="7691718"/>
            <wp:effectExtent l="0" t="0" r="0" b="0"/>
            <wp:docPr id="35331936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0"/>
                    <a:stretch>
                      <a:fillRect/>
                    </a:stretch>
                  </pic:blipFill>
                  <pic:spPr>
                    <a:xfrm>
                      <a:off x="0" y="0"/>
                      <a:ext cx="5943600" cy="7691718"/>
                    </a:xfrm>
                    <a:prstGeom prst="rect">
                      <a:avLst/>
                    </a:prstGeom>
                  </pic:spPr>
                </pic:pic>
              </a:graphicData>
            </a:graphic>
          </wp:inline>
        </w:drawing>
      </w:r>
    </w:p>
    <w:p w14:paraId="502C8929" w14:textId="77777777" w:rsidR="00B57B6B" w:rsidRDefault="00DE2456">
      <w:r>
        <w:rPr>
          <w:noProof/>
        </w:rPr>
        <w:lastRenderedPageBreak/>
        <w:drawing>
          <wp:inline distT="0" distB="0" distL="0" distR="0" wp14:anchorId="3E949351" wp14:editId="64E45C78">
            <wp:extent cx="5943600" cy="7691718"/>
            <wp:effectExtent l="0" t="0" r="0" b="0"/>
            <wp:docPr id="18173687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1"/>
                    <a:stretch>
                      <a:fillRect/>
                    </a:stretch>
                  </pic:blipFill>
                  <pic:spPr>
                    <a:xfrm>
                      <a:off x="0" y="0"/>
                      <a:ext cx="5943600" cy="7691718"/>
                    </a:xfrm>
                    <a:prstGeom prst="rect">
                      <a:avLst/>
                    </a:prstGeom>
                  </pic:spPr>
                </pic:pic>
              </a:graphicData>
            </a:graphic>
          </wp:inline>
        </w:drawing>
      </w:r>
    </w:p>
    <w:p w14:paraId="5796C24F" w14:textId="77777777" w:rsidR="00B57B6B" w:rsidRDefault="00DE2456">
      <w:r>
        <w:rPr>
          <w:noProof/>
        </w:rPr>
        <w:lastRenderedPageBreak/>
        <w:drawing>
          <wp:inline distT="0" distB="0" distL="0" distR="0" wp14:anchorId="27BC63D4" wp14:editId="014E75A4">
            <wp:extent cx="5943600" cy="7691718"/>
            <wp:effectExtent l="0" t="0" r="0" b="0"/>
            <wp:docPr id="23563610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2"/>
                    <a:stretch>
                      <a:fillRect/>
                    </a:stretch>
                  </pic:blipFill>
                  <pic:spPr>
                    <a:xfrm>
                      <a:off x="0" y="0"/>
                      <a:ext cx="5943600" cy="7691718"/>
                    </a:xfrm>
                    <a:prstGeom prst="rect">
                      <a:avLst/>
                    </a:prstGeom>
                  </pic:spPr>
                </pic:pic>
              </a:graphicData>
            </a:graphic>
          </wp:inline>
        </w:drawing>
      </w:r>
    </w:p>
    <w:p w14:paraId="4DA9376D" w14:textId="77777777" w:rsidR="00B57B6B" w:rsidRDefault="00DE2456">
      <w:r>
        <w:rPr>
          <w:noProof/>
        </w:rPr>
        <w:lastRenderedPageBreak/>
        <w:drawing>
          <wp:inline distT="0" distB="0" distL="0" distR="0" wp14:anchorId="3A03BBD7" wp14:editId="3C4A07D7">
            <wp:extent cx="5943600" cy="7691718"/>
            <wp:effectExtent l="0" t="0" r="0" b="0"/>
            <wp:docPr id="132426306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3"/>
                    <a:stretch>
                      <a:fillRect/>
                    </a:stretch>
                  </pic:blipFill>
                  <pic:spPr>
                    <a:xfrm>
                      <a:off x="0" y="0"/>
                      <a:ext cx="5943600" cy="7691718"/>
                    </a:xfrm>
                    <a:prstGeom prst="rect">
                      <a:avLst/>
                    </a:prstGeom>
                  </pic:spPr>
                </pic:pic>
              </a:graphicData>
            </a:graphic>
          </wp:inline>
        </w:drawing>
      </w:r>
    </w:p>
    <w:p w14:paraId="6FC02B8F" w14:textId="77777777" w:rsidR="00B57B6B" w:rsidRDefault="00DE2456">
      <w:r>
        <w:rPr>
          <w:noProof/>
        </w:rPr>
        <w:lastRenderedPageBreak/>
        <w:drawing>
          <wp:inline distT="0" distB="0" distL="0" distR="0" wp14:anchorId="7F1B9526" wp14:editId="6035CF09">
            <wp:extent cx="5943600" cy="7691718"/>
            <wp:effectExtent l="0" t="0" r="0" b="0"/>
            <wp:docPr id="27817365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4"/>
                    <a:stretch>
                      <a:fillRect/>
                    </a:stretch>
                  </pic:blipFill>
                  <pic:spPr>
                    <a:xfrm>
                      <a:off x="0" y="0"/>
                      <a:ext cx="5943600" cy="7691718"/>
                    </a:xfrm>
                    <a:prstGeom prst="rect">
                      <a:avLst/>
                    </a:prstGeom>
                  </pic:spPr>
                </pic:pic>
              </a:graphicData>
            </a:graphic>
          </wp:inline>
        </w:drawing>
      </w:r>
    </w:p>
    <w:p w14:paraId="3A53FA6C" w14:textId="77777777" w:rsidR="00B57B6B" w:rsidRDefault="00DE2456">
      <w:r>
        <w:rPr>
          <w:noProof/>
        </w:rPr>
        <w:lastRenderedPageBreak/>
        <w:drawing>
          <wp:inline distT="0" distB="0" distL="0" distR="0" wp14:anchorId="0B546C68" wp14:editId="40CF86FB">
            <wp:extent cx="5943600" cy="7691718"/>
            <wp:effectExtent l="0" t="0" r="0" b="0"/>
            <wp:docPr id="135717757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5"/>
                    <a:stretch>
                      <a:fillRect/>
                    </a:stretch>
                  </pic:blipFill>
                  <pic:spPr>
                    <a:xfrm>
                      <a:off x="0" y="0"/>
                      <a:ext cx="5943600" cy="7691718"/>
                    </a:xfrm>
                    <a:prstGeom prst="rect">
                      <a:avLst/>
                    </a:prstGeom>
                  </pic:spPr>
                </pic:pic>
              </a:graphicData>
            </a:graphic>
          </wp:inline>
        </w:drawing>
      </w:r>
    </w:p>
    <w:p w14:paraId="42BAC33F" w14:textId="77777777" w:rsidR="00B57B6B" w:rsidRDefault="00DE2456">
      <w:r>
        <w:rPr>
          <w:noProof/>
        </w:rPr>
        <w:lastRenderedPageBreak/>
        <w:drawing>
          <wp:inline distT="0" distB="0" distL="0" distR="0" wp14:anchorId="747A23AC" wp14:editId="0CB76B2F">
            <wp:extent cx="5943600" cy="7691718"/>
            <wp:effectExtent l="0" t="0" r="0" b="0"/>
            <wp:docPr id="35667424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6"/>
                    <a:stretch>
                      <a:fillRect/>
                    </a:stretch>
                  </pic:blipFill>
                  <pic:spPr>
                    <a:xfrm>
                      <a:off x="0" y="0"/>
                      <a:ext cx="5943600" cy="7691718"/>
                    </a:xfrm>
                    <a:prstGeom prst="rect">
                      <a:avLst/>
                    </a:prstGeom>
                  </pic:spPr>
                </pic:pic>
              </a:graphicData>
            </a:graphic>
          </wp:inline>
        </w:drawing>
      </w:r>
    </w:p>
    <w:p w14:paraId="11E122B4" w14:textId="77777777" w:rsidR="00B57B6B" w:rsidRDefault="00DE2456">
      <w:r>
        <w:rPr>
          <w:noProof/>
        </w:rPr>
        <w:lastRenderedPageBreak/>
        <w:drawing>
          <wp:inline distT="0" distB="0" distL="0" distR="0" wp14:anchorId="73979A8D" wp14:editId="1A110112">
            <wp:extent cx="5943600" cy="7691718"/>
            <wp:effectExtent l="0" t="0" r="0" b="0"/>
            <wp:docPr id="63764129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7"/>
                    <a:stretch>
                      <a:fillRect/>
                    </a:stretch>
                  </pic:blipFill>
                  <pic:spPr>
                    <a:xfrm>
                      <a:off x="0" y="0"/>
                      <a:ext cx="5943600" cy="7691718"/>
                    </a:xfrm>
                    <a:prstGeom prst="rect">
                      <a:avLst/>
                    </a:prstGeom>
                  </pic:spPr>
                </pic:pic>
              </a:graphicData>
            </a:graphic>
          </wp:inline>
        </w:drawing>
      </w:r>
    </w:p>
    <w:p w14:paraId="04FD0C91" w14:textId="77777777" w:rsidR="00B57B6B" w:rsidRDefault="00DE2456">
      <w:r>
        <w:rPr>
          <w:noProof/>
        </w:rPr>
        <w:lastRenderedPageBreak/>
        <w:drawing>
          <wp:inline distT="0" distB="0" distL="0" distR="0" wp14:anchorId="1962CE1B" wp14:editId="7E89AEFB">
            <wp:extent cx="5943600" cy="7691718"/>
            <wp:effectExtent l="0" t="0" r="0" b="0"/>
            <wp:docPr id="52269047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8"/>
                    <a:stretch>
                      <a:fillRect/>
                    </a:stretch>
                  </pic:blipFill>
                  <pic:spPr>
                    <a:xfrm>
                      <a:off x="0" y="0"/>
                      <a:ext cx="5943600" cy="7691718"/>
                    </a:xfrm>
                    <a:prstGeom prst="rect">
                      <a:avLst/>
                    </a:prstGeom>
                  </pic:spPr>
                </pic:pic>
              </a:graphicData>
            </a:graphic>
          </wp:inline>
        </w:drawing>
      </w:r>
    </w:p>
    <w:p w14:paraId="7AD7BA7D" w14:textId="77777777" w:rsidR="00B57B6B" w:rsidRDefault="00DE2456">
      <w:r>
        <w:rPr>
          <w:noProof/>
        </w:rPr>
        <w:lastRenderedPageBreak/>
        <w:drawing>
          <wp:inline distT="0" distB="0" distL="0" distR="0" wp14:anchorId="030AD6D6" wp14:editId="51E088C3">
            <wp:extent cx="5943600" cy="7691718"/>
            <wp:effectExtent l="0" t="0" r="0" b="0"/>
            <wp:docPr id="35663707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59"/>
                    <a:stretch>
                      <a:fillRect/>
                    </a:stretch>
                  </pic:blipFill>
                  <pic:spPr>
                    <a:xfrm>
                      <a:off x="0" y="0"/>
                      <a:ext cx="5943600" cy="7691718"/>
                    </a:xfrm>
                    <a:prstGeom prst="rect">
                      <a:avLst/>
                    </a:prstGeom>
                  </pic:spPr>
                </pic:pic>
              </a:graphicData>
            </a:graphic>
          </wp:inline>
        </w:drawing>
      </w:r>
    </w:p>
    <w:p w14:paraId="411A46DF" w14:textId="77777777" w:rsidR="00B57B6B" w:rsidRDefault="00DE2456">
      <w:r>
        <w:rPr>
          <w:noProof/>
        </w:rPr>
        <w:lastRenderedPageBreak/>
        <w:drawing>
          <wp:inline distT="0" distB="0" distL="0" distR="0" wp14:anchorId="2DEB8373" wp14:editId="3F1E9EC1">
            <wp:extent cx="5943600" cy="7691718"/>
            <wp:effectExtent l="0" t="0" r="0" b="0"/>
            <wp:docPr id="1173684925"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0"/>
                    <a:stretch>
                      <a:fillRect/>
                    </a:stretch>
                  </pic:blipFill>
                  <pic:spPr>
                    <a:xfrm>
                      <a:off x="0" y="0"/>
                      <a:ext cx="5943600" cy="7691718"/>
                    </a:xfrm>
                    <a:prstGeom prst="rect">
                      <a:avLst/>
                    </a:prstGeom>
                  </pic:spPr>
                </pic:pic>
              </a:graphicData>
            </a:graphic>
          </wp:inline>
        </w:drawing>
      </w:r>
    </w:p>
    <w:p w14:paraId="281D9D6C" w14:textId="77777777" w:rsidR="00B57B6B" w:rsidRDefault="00DE2456">
      <w:r>
        <w:rPr>
          <w:noProof/>
        </w:rPr>
        <w:lastRenderedPageBreak/>
        <w:drawing>
          <wp:inline distT="0" distB="0" distL="0" distR="0" wp14:anchorId="14BD3300" wp14:editId="395A3528">
            <wp:extent cx="5943600" cy="7691718"/>
            <wp:effectExtent l="0" t="0" r="0" b="0"/>
            <wp:docPr id="208160149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1"/>
                    <a:stretch>
                      <a:fillRect/>
                    </a:stretch>
                  </pic:blipFill>
                  <pic:spPr>
                    <a:xfrm>
                      <a:off x="0" y="0"/>
                      <a:ext cx="5943600" cy="7691718"/>
                    </a:xfrm>
                    <a:prstGeom prst="rect">
                      <a:avLst/>
                    </a:prstGeom>
                  </pic:spPr>
                </pic:pic>
              </a:graphicData>
            </a:graphic>
          </wp:inline>
        </w:drawing>
      </w:r>
    </w:p>
    <w:p w14:paraId="132D0BDB" w14:textId="77777777" w:rsidR="00B57B6B" w:rsidRDefault="00DE2456">
      <w:r>
        <w:rPr>
          <w:noProof/>
        </w:rPr>
        <w:lastRenderedPageBreak/>
        <w:drawing>
          <wp:inline distT="0" distB="0" distL="0" distR="0" wp14:anchorId="54B6152C" wp14:editId="68572A6C">
            <wp:extent cx="5943600" cy="7691718"/>
            <wp:effectExtent l="0" t="0" r="0" b="0"/>
            <wp:docPr id="193611427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2"/>
                    <a:stretch>
                      <a:fillRect/>
                    </a:stretch>
                  </pic:blipFill>
                  <pic:spPr>
                    <a:xfrm>
                      <a:off x="0" y="0"/>
                      <a:ext cx="5943600" cy="7691718"/>
                    </a:xfrm>
                    <a:prstGeom prst="rect">
                      <a:avLst/>
                    </a:prstGeom>
                  </pic:spPr>
                </pic:pic>
              </a:graphicData>
            </a:graphic>
          </wp:inline>
        </w:drawing>
      </w:r>
    </w:p>
    <w:p w14:paraId="422C9F4F" w14:textId="77777777" w:rsidR="00B57B6B" w:rsidRDefault="00DE2456">
      <w:r>
        <w:rPr>
          <w:noProof/>
        </w:rPr>
        <w:lastRenderedPageBreak/>
        <w:drawing>
          <wp:inline distT="0" distB="0" distL="0" distR="0" wp14:anchorId="73037195" wp14:editId="66296719">
            <wp:extent cx="5943600" cy="7691718"/>
            <wp:effectExtent l="0" t="0" r="0" b="0"/>
            <wp:docPr id="201445931"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3"/>
                    <a:stretch>
                      <a:fillRect/>
                    </a:stretch>
                  </pic:blipFill>
                  <pic:spPr>
                    <a:xfrm>
                      <a:off x="0" y="0"/>
                      <a:ext cx="5943600" cy="7691718"/>
                    </a:xfrm>
                    <a:prstGeom prst="rect">
                      <a:avLst/>
                    </a:prstGeom>
                  </pic:spPr>
                </pic:pic>
              </a:graphicData>
            </a:graphic>
          </wp:inline>
        </w:drawing>
      </w:r>
    </w:p>
    <w:p w14:paraId="44E86FDE" w14:textId="77777777" w:rsidR="00B57B6B" w:rsidRDefault="00DE2456">
      <w:r>
        <w:rPr>
          <w:noProof/>
        </w:rPr>
        <w:lastRenderedPageBreak/>
        <w:drawing>
          <wp:inline distT="0" distB="0" distL="0" distR="0" wp14:anchorId="5D652197" wp14:editId="0BC69332">
            <wp:extent cx="5943600" cy="7691718"/>
            <wp:effectExtent l="0" t="0" r="0" b="0"/>
            <wp:docPr id="76446973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4"/>
                    <a:stretch>
                      <a:fillRect/>
                    </a:stretch>
                  </pic:blipFill>
                  <pic:spPr>
                    <a:xfrm>
                      <a:off x="0" y="0"/>
                      <a:ext cx="5943600" cy="7691718"/>
                    </a:xfrm>
                    <a:prstGeom prst="rect">
                      <a:avLst/>
                    </a:prstGeom>
                  </pic:spPr>
                </pic:pic>
              </a:graphicData>
            </a:graphic>
          </wp:inline>
        </w:drawing>
      </w:r>
    </w:p>
    <w:p w14:paraId="24186D25" w14:textId="77777777" w:rsidR="00B57B6B" w:rsidRDefault="00DE2456">
      <w:r>
        <w:rPr>
          <w:noProof/>
        </w:rPr>
        <w:lastRenderedPageBreak/>
        <w:drawing>
          <wp:inline distT="0" distB="0" distL="0" distR="0" wp14:anchorId="5C09A9DF" wp14:editId="79C6BF80">
            <wp:extent cx="5943600" cy="7691718"/>
            <wp:effectExtent l="0" t="0" r="0" b="0"/>
            <wp:docPr id="113156830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5"/>
                    <a:stretch>
                      <a:fillRect/>
                    </a:stretch>
                  </pic:blipFill>
                  <pic:spPr>
                    <a:xfrm>
                      <a:off x="0" y="0"/>
                      <a:ext cx="5943600" cy="7691718"/>
                    </a:xfrm>
                    <a:prstGeom prst="rect">
                      <a:avLst/>
                    </a:prstGeom>
                  </pic:spPr>
                </pic:pic>
              </a:graphicData>
            </a:graphic>
          </wp:inline>
        </w:drawing>
      </w:r>
    </w:p>
    <w:p w14:paraId="581FE195" w14:textId="77777777" w:rsidR="00B57B6B" w:rsidRDefault="00DE2456">
      <w:r>
        <w:rPr>
          <w:noProof/>
        </w:rPr>
        <w:lastRenderedPageBreak/>
        <w:drawing>
          <wp:inline distT="0" distB="0" distL="0" distR="0" wp14:anchorId="58AD9C7E" wp14:editId="17596584">
            <wp:extent cx="5943600" cy="7691718"/>
            <wp:effectExtent l="0" t="0" r="0" b="0"/>
            <wp:docPr id="25703540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6"/>
                    <a:stretch>
                      <a:fillRect/>
                    </a:stretch>
                  </pic:blipFill>
                  <pic:spPr>
                    <a:xfrm>
                      <a:off x="0" y="0"/>
                      <a:ext cx="5943600" cy="7691718"/>
                    </a:xfrm>
                    <a:prstGeom prst="rect">
                      <a:avLst/>
                    </a:prstGeom>
                  </pic:spPr>
                </pic:pic>
              </a:graphicData>
            </a:graphic>
          </wp:inline>
        </w:drawing>
      </w:r>
    </w:p>
    <w:p w14:paraId="5A1DF35C" w14:textId="77777777" w:rsidR="00B57B6B" w:rsidRDefault="00DE2456">
      <w:r>
        <w:rPr>
          <w:noProof/>
        </w:rPr>
        <w:lastRenderedPageBreak/>
        <w:drawing>
          <wp:inline distT="0" distB="0" distL="0" distR="0" wp14:anchorId="5B984754" wp14:editId="7BF53B34">
            <wp:extent cx="5943600" cy="7691718"/>
            <wp:effectExtent l="0" t="0" r="0" b="0"/>
            <wp:docPr id="195219023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7"/>
                    <a:stretch>
                      <a:fillRect/>
                    </a:stretch>
                  </pic:blipFill>
                  <pic:spPr>
                    <a:xfrm>
                      <a:off x="0" y="0"/>
                      <a:ext cx="5943600" cy="7691718"/>
                    </a:xfrm>
                    <a:prstGeom prst="rect">
                      <a:avLst/>
                    </a:prstGeom>
                  </pic:spPr>
                </pic:pic>
              </a:graphicData>
            </a:graphic>
          </wp:inline>
        </w:drawing>
      </w:r>
    </w:p>
    <w:p w14:paraId="4A0DEF48" w14:textId="77777777" w:rsidR="00B57B6B" w:rsidRDefault="00DE2456">
      <w:r>
        <w:rPr>
          <w:noProof/>
        </w:rPr>
        <w:lastRenderedPageBreak/>
        <w:drawing>
          <wp:inline distT="0" distB="0" distL="0" distR="0" wp14:anchorId="09ED23FE" wp14:editId="698A828A">
            <wp:extent cx="5943600" cy="7691718"/>
            <wp:effectExtent l="0" t="0" r="0" b="0"/>
            <wp:docPr id="125362177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8"/>
                    <a:stretch>
                      <a:fillRect/>
                    </a:stretch>
                  </pic:blipFill>
                  <pic:spPr>
                    <a:xfrm>
                      <a:off x="0" y="0"/>
                      <a:ext cx="5943600" cy="7691718"/>
                    </a:xfrm>
                    <a:prstGeom prst="rect">
                      <a:avLst/>
                    </a:prstGeom>
                  </pic:spPr>
                </pic:pic>
              </a:graphicData>
            </a:graphic>
          </wp:inline>
        </w:drawing>
      </w:r>
    </w:p>
    <w:p w14:paraId="13A1755A" w14:textId="77777777" w:rsidR="00B57B6B" w:rsidRDefault="00DE2456">
      <w:r>
        <w:rPr>
          <w:noProof/>
        </w:rPr>
        <w:lastRenderedPageBreak/>
        <w:drawing>
          <wp:inline distT="0" distB="0" distL="0" distR="0" wp14:anchorId="01BEDBFA" wp14:editId="1209B242">
            <wp:extent cx="5943600" cy="7691718"/>
            <wp:effectExtent l="0" t="0" r="0" b="0"/>
            <wp:docPr id="66027751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69"/>
                    <a:stretch>
                      <a:fillRect/>
                    </a:stretch>
                  </pic:blipFill>
                  <pic:spPr>
                    <a:xfrm>
                      <a:off x="0" y="0"/>
                      <a:ext cx="5943600" cy="7691718"/>
                    </a:xfrm>
                    <a:prstGeom prst="rect">
                      <a:avLst/>
                    </a:prstGeom>
                  </pic:spPr>
                </pic:pic>
              </a:graphicData>
            </a:graphic>
          </wp:inline>
        </w:drawing>
      </w:r>
    </w:p>
    <w:p w14:paraId="341FA928" w14:textId="77777777" w:rsidR="00B57B6B" w:rsidRDefault="00DE2456">
      <w:r>
        <w:rPr>
          <w:noProof/>
        </w:rPr>
        <w:lastRenderedPageBreak/>
        <w:drawing>
          <wp:inline distT="0" distB="0" distL="0" distR="0" wp14:anchorId="19083671" wp14:editId="6B1D5AD3">
            <wp:extent cx="5943600" cy="7691718"/>
            <wp:effectExtent l="0" t="0" r="0" b="0"/>
            <wp:docPr id="212044070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0"/>
                    <a:stretch>
                      <a:fillRect/>
                    </a:stretch>
                  </pic:blipFill>
                  <pic:spPr>
                    <a:xfrm>
                      <a:off x="0" y="0"/>
                      <a:ext cx="5943600" cy="7691718"/>
                    </a:xfrm>
                    <a:prstGeom prst="rect">
                      <a:avLst/>
                    </a:prstGeom>
                  </pic:spPr>
                </pic:pic>
              </a:graphicData>
            </a:graphic>
          </wp:inline>
        </w:drawing>
      </w:r>
    </w:p>
    <w:p w14:paraId="3DA9247F" w14:textId="77777777" w:rsidR="00B57B6B" w:rsidRDefault="00DE2456">
      <w:r>
        <w:rPr>
          <w:noProof/>
        </w:rPr>
        <w:lastRenderedPageBreak/>
        <w:drawing>
          <wp:inline distT="0" distB="0" distL="0" distR="0" wp14:anchorId="60323F52" wp14:editId="02B41192">
            <wp:extent cx="5943600" cy="7691718"/>
            <wp:effectExtent l="0" t="0" r="0" b="0"/>
            <wp:docPr id="140380286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1"/>
                    <a:stretch>
                      <a:fillRect/>
                    </a:stretch>
                  </pic:blipFill>
                  <pic:spPr>
                    <a:xfrm>
                      <a:off x="0" y="0"/>
                      <a:ext cx="5943600" cy="7691718"/>
                    </a:xfrm>
                    <a:prstGeom prst="rect">
                      <a:avLst/>
                    </a:prstGeom>
                  </pic:spPr>
                </pic:pic>
              </a:graphicData>
            </a:graphic>
          </wp:inline>
        </w:drawing>
      </w:r>
    </w:p>
    <w:p w14:paraId="1CE9E21F" w14:textId="77777777" w:rsidR="00B57B6B" w:rsidRDefault="00DE2456">
      <w:r>
        <w:rPr>
          <w:noProof/>
        </w:rPr>
        <w:lastRenderedPageBreak/>
        <w:drawing>
          <wp:inline distT="0" distB="0" distL="0" distR="0" wp14:anchorId="5112CD47" wp14:editId="595A0252">
            <wp:extent cx="5943600" cy="7691718"/>
            <wp:effectExtent l="0" t="0" r="0" b="0"/>
            <wp:docPr id="100155415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2"/>
                    <a:stretch>
                      <a:fillRect/>
                    </a:stretch>
                  </pic:blipFill>
                  <pic:spPr>
                    <a:xfrm>
                      <a:off x="0" y="0"/>
                      <a:ext cx="5943600" cy="7691718"/>
                    </a:xfrm>
                    <a:prstGeom prst="rect">
                      <a:avLst/>
                    </a:prstGeom>
                  </pic:spPr>
                </pic:pic>
              </a:graphicData>
            </a:graphic>
          </wp:inline>
        </w:drawing>
      </w:r>
    </w:p>
    <w:p w14:paraId="53948BC3" w14:textId="77777777" w:rsidR="00B57B6B" w:rsidRDefault="00DE2456">
      <w:r>
        <w:rPr>
          <w:noProof/>
        </w:rPr>
        <w:lastRenderedPageBreak/>
        <w:drawing>
          <wp:inline distT="0" distB="0" distL="0" distR="0" wp14:anchorId="6D17F959" wp14:editId="4BC5CB4F">
            <wp:extent cx="5943600" cy="7691718"/>
            <wp:effectExtent l="0" t="0" r="0" b="0"/>
            <wp:docPr id="150771373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3"/>
                    <a:stretch>
                      <a:fillRect/>
                    </a:stretch>
                  </pic:blipFill>
                  <pic:spPr>
                    <a:xfrm>
                      <a:off x="0" y="0"/>
                      <a:ext cx="5943600" cy="7691718"/>
                    </a:xfrm>
                    <a:prstGeom prst="rect">
                      <a:avLst/>
                    </a:prstGeom>
                  </pic:spPr>
                </pic:pic>
              </a:graphicData>
            </a:graphic>
          </wp:inline>
        </w:drawing>
      </w:r>
    </w:p>
    <w:p w14:paraId="04C2A324" w14:textId="77777777" w:rsidR="00B57B6B" w:rsidRDefault="00DE2456">
      <w:r>
        <w:rPr>
          <w:noProof/>
        </w:rPr>
        <w:lastRenderedPageBreak/>
        <w:drawing>
          <wp:inline distT="0" distB="0" distL="0" distR="0" wp14:anchorId="7E1578D3" wp14:editId="18C942C5">
            <wp:extent cx="5943600" cy="7691718"/>
            <wp:effectExtent l="0" t="0" r="0" b="0"/>
            <wp:docPr id="31080780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4"/>
                    <a:stretch>
                      <a:fillRect/>
                    </a:stretch>
                  </pic:blipFill>
                  <pic:spPr>
                    <a:xfrm>
                      <a:off x="0" y="0"/>
                      <a:ext cx="5943600" cy="7691718"/>
                    </a:xfrm>
                    <a:prstGeom prst="rect">
                      <a:avLst/>
                    </a:prstGeom>
                  </pic:spPr>
                </pic:pic>
              </a:graphicData>
            </a:graphic>
          </wp:inline>
        </w:drawing>
      </w:r>
    </w:p>
    <w:p w14:paraId="39F953C0" w14:textId="77777777" w:rsidR="00B57B6B" w:rsidRDefault="00DE2456">
      <w:r>
        <w:rPr>
          <w:noProof/>
        </w:rPr>
        <w:lastRenderedPageBreak/>
        <w:drawing>
          <wp:inline distT="0" distB="0" distL="0" distR="0" wp14:anchorId="7C134CD0" wp14:editId="0B76D22F">
            <wp:extent cx="5943600" cy="7691718"/>
            <wp:effectExtent l="0" t="0" r="0" b="0"/>
            <wp:docPr id="935866837"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5"/>
                    <a:stretch>
                      <a:fillRect/>
                    </a:stretch>
                  </pic:blipFill>
                  <pic:spPr>
                    <a:xfrm>
                      <a:off x="0" y="0"/>
                      <a:ext cx="5943600" cy="7691718"/>
                    </a:xfrm>
                    <a:prstGeom prst="rect">
                      <a:avLst/>
                    </a:prstGeom>
                  </pic:spPr>
                </pic:pic>
              </a:graphicData>
            </a:graphic>
          </wp:inline>
        </w:drawing>
      </w:r>
    </w:p>
    <w:p w14:paraId="2D0EC504" w14:textId="77777777" w:rsidR="00B57B6B" w:rsidRDefault="00DE2456">
      <w:r>
        <w:rPr>
          <w:noProof/>
        </w:rPr>
        <w:lastRenderedPageBreak/>
        <w:drawing>
          <wp:inline distT="0" distB="0" distL="0" distR="0" wp14:anchorId="686A0A0C" wp14:editId="4710584F">
            <wp:extent cx="5943600" cy="7691718"/>
            <wp:effectExtent l="0" t="0" r="0" b="0"/>
            <wp:docPr id="22033711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6"/>
                    <a:stretch>
                      <a:fillRect/>
                    </a:stretch>
                  </pic:blipFill>
                  <pic:spPr>
                    <a:xfrm>
                      <a:off x="0" y="0"/>
                      <a:ext cx="5943600" cy="7691718"/>
                    </a:xfrm>
                    <a:prstGeom prst="rect">
                      <a:avLst/>
                    </a:prstGeom>
                  </pic:spPr>
                </pic:pic>
              </a:graphicData>
            </a:graphic>
          </wp:inline>
        </w:drawing>
      </w:r>
    </w:p>
    <w:p w14:paraId="2AA9033F" w14:textId="77777777" w:rsidR="00B57B6B" w:rsidRDefault="00DE2456">
      <w:r>
        <w:rPr>
          <w:noProof/>
        </w:rPr>
        <w:lastRenderedPageBreak/>
        <w:drawing>
          <wp:inline distT="0" distB="0" distL="0" distR="0" wp14:anchorId="5918A265" wp14:editId="211AD269">
            <wp:extent cx="5943600" cy="7691718"/>
            <wp:effectExtent l="0" t="0" r="0" b="0"/>
            <wp:docPr id="25506378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7"/>
                    <a:stretch>
                      <a:fillRect/>
                    </a:stretch>
                  </pic:blipFill>
                  <pic:spPr>
                    <a:xfrm>
                      <a:off x="0" y="0"/>
                      <a:ext cx="5943600" cy="7691718"/>
                    </a:xfrm>
                    <a:prstGeom prst="rect">
                      <a:avLst/>
                    </a:prstGeom>
                  </pic:spPr>
                </pic:pic>
              </a:graphicData>
            </a:graphic>
          </wp:inline>
        </w:drawing>
      </w:r>
    </w:p>
    <w:p w14:paraId="30EE44BB" w14:textId="77777777" w:rsidR="00B57B6B" w:rsidRDefault="00DE2456">
      <w:r>
        <w:rPr>
          <w:noProof/>
        </w:rPr>
        <w:lastRenderedPageBreak/>
        <w:drawing>
          <wp:inline distT="0" distB="0" distL="0" distR="0" wp14:anchorId="1D06D832" wp14:editId="2AA0A5AC">
            <wp:extent cx="5943600" cy="7691718"/>
            <wp:effectExtent l="0" t="0" r="0" b="0"/>
            <wp:docPr id="142451011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8"/>
                    <a:stretch>
                      <a:fillRect/>
                    </a:stretch>
                  </pic:blipFill>
                  <pic:spPr>
                    <a:xfrm>
                      <a:off x="0" y="0"/>
                      <a:ext cx="5943600" cy="7691718"/>
                    </a:xfrm>
                    <a:prstGeom prst="rect">
                      <a:avLst/>
                    </a:prstGeom>
                  </pic:spPr>
                </pic:pic>
              </a:graphicData>
            </a:graphic>
          </wp:inline>
        </w:drawing>
      </w:r>
    </w:p>
    <w:p w14:paraId="3FCF804B" w14:textId="77777777" w:rsidR="00B57B6B" w:rsidRDefault="00DE2456">
      <w:r>
        <w:rPr>
          <w:noProof/>
        </w:rPr>
        <w:lastRenderedPageBreak/>
        <w:drawing>
          <wp:inline distT="0" distB="0" distL="0" distR="0" wp14:anchorId="7000711A" wp14:editId="5BFFE66F">
            <wp:extent cx="5943600" cy="7691718"/>
            <wp:effectExtent l="0" t="0" r="0" b="0"/>
            <wp:docPr id="110616091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79"/>
                    <a:stretch>
                      <a:fillRect/>
                    </a:stretch>
                  </pic:blipFill>
                  <pic:spPr>
                    <a:xfrm>
                      <a:off x="0" y="0"/>
                      <a:ext cx="5943600" cy="7691718"/>
                    </a:xfrm>
                    <a:prstGeom prst="rect">
                      <a:avLst/>
                    </a:prstGeom>
                  </pic:spPr>
                </pic:pic>
              </a:graphicData>
            </a:graphic>
          </wp:inline>
        </w:drawing>
      </w:r>
    </w:p>
    <w:p w14:paraId="1679863B" w14:textId="77777777" w:rsidR="00B57B6B" w:rsidRDefault="00DE2456">
      <w:r>
        <w:rPr>
          <w:noProof/>
        </w:rPr>
        <w:lastRenderedPageBreak/>
        <w:drawing>
          <wp:inline distT="0" distB="0" distL="0" distR="0" wp14:anchorId="03381110" wp14:editId="18F33309">
            <wp:extent cx="5943600" cy="7691718"/>
            <wp:effectExtent l="0" t="0" r="0" b="0"/>
            <wp:docPr id="68498283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0"/>
                    <a:stretch>
                      <a:fillRect/>
                    </a:stretch>
                  </pic:blipFill>
                  <pic:spPr>
                    <a:xfrm>
                      <a:off x="0" y="0"/>
                      <a:ext cx="5943600" cy="7691718"/>
                    </a:xfrm>
                    <a:prstGeom prst="rect">
                      <a:avLst/>
                    </a:prstGeom>
                  </pic:spPr>
                </pic:pic>
              </a:graphicData>
            </a:graphic>
          </wp:inline>
        </w:drawing>
      </w:r>
    </w:p>
    <w:p w14:paraId="4F1F35C3" w14:textId="77777777" w:rsidR="00B57B6B" w:rsidRDefault="00DE2456">
      <w:r>
        <w:rPr>
          <w:noProof/>
        </w:rPr>
        <w:lastRenderedPageBreak/>
        <w:drawing>
          <wp:inline distT="0" distB="0" distL="0" distR="0" wp14:anchorId="44F997CB" wp14:editId="36412814">
            <wp:extent cx="5943600" cy="7691718"/>
            <wp:effectExtent l="0" t="0" r="0" b="0"/>
            <wp:docPr id="1706473626"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1"/>
                    <a:stretch>
                      <a:fillRect/>
                    </a:stretch>
                  </pic:blipFill>
                  <pic:spPr>
                    <a:xfrm>
                      <a:off x="0" y="0"/>
                      <a:ext cx="5943600" cy="7691718"/>
                    </a:xfrm>
                    <a:prstGeom prst="rect">
                      <a:avLst/>
                    </a:prstGeom>
                  </pic:spPr>
                </pic:pic>
              </a:graphicData>
            </a:graphic>
          </wp:inline>
        </w:drawing>
      </w:r>
    </w:p>
    <w:p w14:paraId="7B5E59BF" w14:textId="77777777" w:rsidR="00B57B6B" w:rsidRDefault="00DE2456">
      <w:r>
        <w:rPr>
          <w:noProof/>
        </w:rPr>
        <w:lastRenderedPageBreak/>
        <w:drawing>
          <wp:inline distT="0" distB="0" distL="0" distR="0" wp14:anchorId="7CAB5F3A" wp14:editId="55713DB6">
            <wp:extent cx="5943600" cy="7691718"/>
            <wp:effectExtent l="0" t="0" r="0" b="0"/>
            <wp:docPr id="1493112714"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2"/>
                    <a:stretch>
                      <a:fillRect/>
                    </a:stretch>
                  </pic:blipFill>
                  <pic:spPr>
                    <a:xfrm>
                      <a:off x="0" y="0"/>
                      <a:ext cx="5943600" cy="7691718"/>
                    </a:xfrm>
                    <a:prstGeom prst="rect">
                      <a:avLst/>
                    </a:prstGeom>
                  </pic:spPr>
                </pic:pic>
              </a:graphicData>
            </a:graphic>
          </wp:inline>
        </w:drawing>
      </w:r>
    </w:p>
    <w:p w14:paraId="6DA5E168" w14:textId="77777777" w:rsidR="00B57B6B" w:rsidRDefault="00DE2456">
      <w:r>
        <w:rPr>
          <w:noProof/>
        </w:rPr>
        <w:lastRenderedPageBreak/>
        <w:drawing>
          <wp:inline distT="0" distB="0" distL="0" distR="0" wp14:anchorId="745962E1" wp14:editId="243343EE">
            <wp:extent cx="5943600" cy="7691718"/>
            <wp:effectExtent l="0" t="0" r="0" b="0"/>
            <wp:docPr id="1661188288"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3"/>
                    <a:stretch>
                      <a:fillRect/>
                    </a:stretch>
                  </pic:blipFill>
                  <pic:spPr>
                    <a:xfrm>
                      <a:off x="0" y="0"/>
                      <a:ext cx="5943600" cy="7691718"/>
                    </a:xfrm>
                    <a:prstGeom prst="rect">
                      <a:avLst/>
                    </a:prstGeom>
                  </pic:spPr>
                </pic:pic>
              </a:graphicData>
            </a:graphic>
          </wp:inline>
        </w:drawing>
      </w:r>
    </w:p>
    <w:p w14:paraId="0FC537B7" w14:textId="77777777" w:rsidR="00B57B6B" w:rsidRDefault="00DE2456">
      <w:r>
        <w:rPr>
          <w:noProof/>
        </w:rPr>
        <w:lastRenderedPageBreak/>
        <w:drawing>
          <wp:inline distT="0" distB="0" distL="0" distR="0" wp14:anchorId="5DC1D468" wp14:editId="6FFE768A">
            <wp:extent cx="5943600" cy="7691718"/>
            <wp:effectExtent l="0" t="0" r="0" b="0"/>
            <wp:docPr id="106352842"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4"/>
                    <a:stretch>
                      <a:fillRect/>
                    </a:stretch>
                  </pic:blipFill>
                  <pic:spPr>
                    <a:xfrm>
                      <a:off x="0" y="0"/>
                      <a:ext cx="5943600" cy="7691718"/>
                    </a:xfrm>
                    <a:prstGeom prst="rect">
                      <a:avLst/>
                    </a:prstGeom>
                  </pic:spPr>
                </pic:pic>
              </a:graphicData>
            </a:graphic>
          </wp:inline>
        </w:drawing>
      </w:r>
    </w:p>
    <w:p w14:paraId="1BF70E5F" w14:textId="77777777" w:rsidR="00B57B6B" w:rsidRDefault="00DE2456">
      <w:r>
        <w:rPr>
          <w:noProof/>
        </w:rPr>
        <w:lastRenderedPageBreak/>
        <w:drawing>
          <wp:inline distT="0" distB="0" distL="0" distR="0" wp14:anchorId="10168765" wp14:editId="4B54D986">
            <wp:extent cx="5943600" cy="7777681"/>
            <wp:effectExtent l="0" t="0" r="0" b="0"/>
            <wp:docPr id="1598640923"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5"/>
                    <a:stretch>
                      <a:fillRect/>
                    </a:stretch>
                  </pic:blipFill>
                  <pic:spPr>
                    <a:xfrm>
                      <a:off x="0" y="0"/>
                      <a:ext cx="5943600" cy="7777681"/>
                    </a:xfrm>
                    <a:prstGeom prst="rect">
                      <a:avLst/>
                    </a:prstGeom>
                  </pic:spPr>
                </pic:pic>
              </a:graphicData>
            </a:graphic>
          </wp:inline>
        </w:drawing>
      </w:r>
    </w:p>
    <w:p w14:paraId="6FEF1066" w14:textId="77777777" w:rsidR="00B57B6B" w:rsidRDefault="00DE2456">
      <w:r>
        <w:rPr>
          <w:noProof/>
        </w:rPr>
        <w:lastRenderedPageBreak/>
        <w:drawing>
          <wp:inline distT="0" distB="0" distL="0" distR="0" wp14:anchorId="1129CD7D" wp14:editId="0BBCE5CB">
            <wp:extent cx="5943600" cy="7742321"/>
            <wp:effectExtent l="0" t="0" r="0" b="0"/>
            <wp:docPr id="90772956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6"/>
                    <a:stretch>
                      <a:fillRect/>
                    </a:stretch>
                  </pic:blipFill>
                  <pic:spPr>
                    <a:xfrm>
                      <a:off x="0" y="0"/>
                      <a:ext cx="5943600" cy="7742321"/>
                    </a:xfrm>
                    <a:prstGeom prst="rect">
                      <a:avLst/>
                    </a:prstGeom>
                  </pic:spPr>
                </pic:pic>
              </a:graphicData>
            </a:graphic>
          </wp:inline>
        </w:drawing>
      </w:r>
    </w:p>
    <w:p w14:paraId="41551A9B" w14:textId="77777777" w:rsidR="00B57B6B" w:rsidRDefault="00DE2456">
      <w:r>
        <w:rPr>
          <w:noProof/>
        </w:rPr>
        <w:lastRenderedPageBreak/>
        <w:drawing>
          <wp:inline distT="0" distB="0" distL="0" distR="0" wp14:anchorId="68C844C1" wp14:editId="6602A02A">
            <wp:extent cx="5943600" cy="7691718"/>
            <wp:effectExtent l="0" t="0" r="0" b="0"/>
            <wp:docPr id="191664283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7"/>
                    <a:stretch>
                      <a:fillRect/>
                    </a:stretch>
                  </pic:blipFill>
                  <pic:spPr>
                    <a:xfrm>
                      <a:off x="0" y="0"/>
                      <a:ext cx="5943600" cy="7691718"/>
                    </a:xfrm>
                    <a:prstGeom prst="rect">
                      <a:avLst/>
                    </a:prstGeom>
                  </pic:spPr>
                </pic:pic>
              </a:graphicData>
            </a:graphic>
          </wp:inline>
        </w:drawing>
      </w:r>
    </w:p>
    <w:p w14:paraId="78EA8864" w14:textId="77777777" w:rsidR="00B57B6B" w:rsidRDefault="00DE2456">
      <w:r>
        <w:rPr>
          <w:noProof/>
        </w:rPr>
        <w:lastRenderedPageBreak/>
        <w:drawing>
          <wp:inline distT="0" distB="0" distL="0" distR="0" wp14:anchorId="0DC7555C" wp14:editId="332265B1">
            <wp:extent cx="5943600" cy="7691718"/>
            <wp:effectExtent l="0" t="0" r="0" b="0"/>
            <wp:docPr id="760844600"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8"/>
                    <a:stretch>
                      <a:fillRect/>
                    </a:stretch>
                  </pic:blipFill>
                  <pic:spPr>
                    <a:xfrm>
                      <a:off x="0" y="0"/>
                      <a:ext cx="5943600" cy="7691718"/>
                    </a:xfrm>
                    <a:prstGeom prst="rect">
                      <a:avLst/>
                    </a:prstGeom>
                  </pic:spPr>
                </pic:pic>
              </a:graphicData>
            </a:graphic>
          </wp:inline>
        </w:drawing>
      </w:r>
    </w:p>
    <w:p w14:paraId="587F6D98" w14:textId="77777777" w:rsidR="00B57B6B" w:rsidRDefault="00DE2456">
      <w:r>
        <w:rPr>
          <w:noProof/>
        </w:rPr>
        <w:lastRenderedPageBreak/>
        <w:drawing>
          <wp:inline distT="0" distB="0" distL="0" distR="0" wp14:anchorId="49A404C7" wp14:editId="34581917">
            <wp:extent cx="5943600" cy="4592782"/>
            <wp:effectExtent l="0" t="0" r="0" b="0"/>
            <wp:docPr id="383081359" name="Hint" descr="Alt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nt"/>
                    <pic:cNvPicPr/>
                  </pic:nvPicPr>
                  <pic:blipFill>
                    <a:blip r:embed="rId89"/>
                    <a:stretch>
                      <a:fillRect/>
                    </a:stretch>
                  </pic:blipFill>
                  <pic:spPr>
                    <a:xfrm>
                      <a:off x="0" y="0"/>
                      <a:ext cx="5943600" cy="4592782"/>
                    </a:xfrm>
                    <a:prstGeom prst="rect">
                      <a:avLst/>
                    </a:prstGeom>
                  </pic:spPr>
                </pic:pic>
              </a:graphicData>
            </a:graphic>
          </wp:inline>
        </w:drawing>
      </w:r>
    </w:p>
    <w:p w14:paraId="2B9C576E" w14:textId="77777777" w:rsidR="00B57B6B" w:rsidRDefault="00DE2456">
      <w:r>
        <w:br w:type="page"/>
      </w:r>
    </w:p>
    <w:p w14:paraId="27D2F06D" w14:textId="77777777" w:rsidR="00B57B6B" w:rsidRDefault="00B57B6B">
      <w:pPr>
        <w:rPr>
          <w:b/>
          <w:sz w:val="24"/>
          <w:szCs w:val="24"/>
        </w:rPr>
      </w:pPr>
    </w:p>
    <w:sectPr w:rsidR="00B57B6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A1B46" w14:textId="77777777" w:rsidR="00B57B6B" w:rsidRDefault="00DE2456">
      <w:r>
        <w:separator/>
      </w:r>
    </w:p>
  </w:endnote>
  <w:endnote w:type="continuationSeparator" w:id="0">
    <w:p w14:paraId="4A53CF7F" w14:textId="77777777" w:rsidR="00B57B6B" w:rsidRDefault="00DE2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3F7D4" w14:textId="77777777" w:rsidR="00B57B6B" w:rsidRDefault="00B57B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Look w:val="01E0" w:firstRow="1" w:lastRow="1" w:firstColumn="1" w:lastColumn="1" w:noHBand="0" w:noVBand="0"/>
    </w:tblPr>
    <w:tblGrid>
      <w:gridCol w:w="828"/>
      <w:gridCol w:w="7976"/>
      <w:gridCol w:w="772"/>
    </w:tblGrid>
    <w:tr w:rsidR="00B57B6B" w14:paraId="1C1F6566" w14:textId="77777777">
      <w:trPr>
        <w:jc w:val="center"/>
      </w:trPr>
      <w:tc>
        <w:tcPr>
          <w:tcW w:w="828" w:type="dxa"/>
        </w:tcPr>
        <w:p w14:paraId="3417C981" w14:textId="77777777" w:rsidR="00B57B6B" w:rsidRDefault="00B57B6B">
          <w:pPr>
            <w:pStyle w:val="Footer"/>
            <w:spacing w:after="0" w:line="240" w:lineRule="auto"/>
            <w:jc w:val="center"/>
          </w:pPr>
        </w:p>
      </w:tc>
      <w:tc>
        <w:tcPr>
          <w:tcW w:w="7976" w:type="dxa"/>
        </w:tcPr>
        <w:p w14:paraId="0F9A307C" w14:textId="77777777" w:rsidR="00B57B6B" w:rsidRDefault="00DE2456">
          <w:pPr>
            <w:pStyle w:val="Footer"/>
            <w:spacing w:after="0" w:line="240" w:lineRule="auto"/>
            <w:jc w:val="center"/>
          </w:pPr>
          <w:r>
            <w:t>Annual Action Plan</w:t>
          </w:r>
        </w:p>
        <w:p w14:paraId="2942B7A0" w14:textId="77777777" w:rsidR="00B57B6B" w:rsidRDefault="00DE2456">
          <w:pPr>
            <w:pStyle w:val="Footer"/>
            <w:spacing w:after="0" w:line="240" w:lineRule="auto"/>
            <w:jc w:val="center"/>
            <w:rPr>
              <w:rFonts w:cs="Arial"/>
            </w:rPr>
          </w:pPr>
          <w:r>
            <w:t>2019</w:t>
          </w:r>
        </w:p>
      </w:tc>
      <w:tc>
        <w:tcPr>
          <w:tcW w:w="772" w:type="dxa"/>
        </w:tcPr>
        <w:p w14:paraId="7F8B3FE6" w14:textId="77777777" w:rsidR="00B57B6B" w:rsidRDefault="00DE2456">
          <w:pPr>
            <w:pStyle w:val="Footer"/>
            <w:spacing w:after="0" w:line="240" w:lineRule="auto"/>
            <w:jc w:val="right"/>
          </w:pPr>
          <w:r>
            <w:fldChar w:fldCharType="begin"/>
          </w:r>
          <w:r>
            <w:instrText>page</w:instrText>
          </w:r>
          <w:r>
            <w:fldChar w:fldCharType="separate"/>
          </w:r>
          <w:r>
            <w:t>5</w:t>
          </w:r>
          <w:r>
            <w:fldChar w:fldCharType="end"/>
          </w:r>
        </w:p>
      </w:tc>
    </w:tr>
  </w:tbl>
  <w:p w14:paraId="7B81C3DB" w14:textId="77777777" w:rsidR="00B57B6B" w:rsidRDefault="00DE2456">
    <w:pPr>
      <w:pStyle w:val="Footer"/>
      <w:spacing w:before="120" w:after="0"/>
      <w:rPr>
        <w:rFonts w:asciiTheme="minorHAnsi" w:hAnsiTheme="minorHAnsi"/>
        <w:b/>
        <w:i/>
        <w:sz w:val="16"/>
      </w:rPr>
    </w:pPr>
    <w:r>
      <w:rPr>
        <w:rFonts w:asciiTheme="minorHAnsi" w:hAnsiTheme="minorHAnsi" w:cs="Arial"/>
        <w:color w:val="000000"/>
        <w:sz w:val="16"/>
      </w:rPr>
      <w:t>OMB Control No: 2506-0117 (exp. 09/30/2021)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F66B1" w14:textId="77777777" w:rsidR="00B57B6B" w:rsidRDefault="00B57B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Look w:val="01E0" w:firstRow="1" w:lastRow="1" w:firstColumn="1" w:lastColumn="1" w:noHBand="0" w:noVBand="0"/>
    </w:tblPr>
    <w:tblGrid>
      <w:gridCol w:w="828"/>
      <w:gridCol w:w="7976"/>
      <w:gridCol w:w="772"/>
    </w:tblGrid>
    <w:tr w:rsidR="00B57B6B" w14:paraId="7F140B51" w14:textId="77777777">
      <w:trPr>
        <w:jc w:val="center"/>
      </w:trPr>
      <w:tc>
        <w:tcPr>
          <w:tcW w:w="828" w:type="dxa"/>
        </w:tcPr>
        <w:p w14:paraId="664B288E" w14:textId="77777777" w:rsidR="00B57B6B" w:rsidRDefault="00B57B6B">
          <w:pPr>
            <w:pStyle w:val="Footer"/>
            <w:spacing w:after="0" w:line="240" w:lineRule="auto"/>
            <w:jc w:val="center"/>
          </w:pPr>
        </w:p>
      </w:tc>
      <w:tc>
        <w:tcPr>
          <w:tcW w:w="7976" w:type="dxa"/>
        </w:tcPr>
        <w:p w14:paraId="6C5FACA5" w14:textId="77777777" w:rsidR="00B57B6B" w:rsidRDefault="00DE2456">
          <w:pPr>
            <w:pStyle w:val="Footer"/>
            <w:spacing w:after="0" w:line="240" w:lineRule="auto"/>
            <w:jc w:val="center"/>
          </w:pPr>
          <w:r>
            <w:t>Annual Action Plan</w:t>
          </w:r>
        </w:p>
        <w:p w14:paraId="2D6F26B6" w14:textId="77777777" w:rsidR="00B57B6B" w:rsidRDefault="00DE2456">
          <w:pPr>
            <w:pStyle w:val="Footer"/>
            <w:spacing w:after="0" w:line="240" w:lineRule="auto"/>
            <w:jc w:val="center"/>
            <w:rPr>
              <w:rFonts w:cs="Arial"/>
            </w:rPr>
          </w:pPr>
          <w:r>
            <w:t>2019</w:t>
          </w:r>
        </w:p>
      </w:tc>
      <w:tc>
        <w:tcPr>
          <w:tcW w:w="772" w:type="dxa"/>
        </w:tcPr>
        <w:p w14:paraId="1C2CD5D5" w14:textId="77777777" w:rsidR="00B57B6B" w:rsidRDefault="00DE2456">
          <w:pPr>
            <w:pStyle w:val="Footer"/>
            <w:spacing w:after="0" w:line="240" w:lineRule="auto"/>
            <w:jc w:val="right"/>
          </w:pPr>
          <w:r>
            <w:fldChar w:fldCharType="begin"/>
          </w:r>
          <w:r>
            <w:instrText>page</w:instrText>
          </w:r>
          <w:r>
            <w:fldChar w:fldCharType="separate"/>
          </w:r>
          <w:r>
            <w:t>13</w:t>
          </w:r>
          <w:r>
            <w:fldChar w:fldCharType="end"/>
          </w:r>
        </w:p>
      </w:tc>
    </w:tr>
  </w:tbl>
  <w:p w14:paraId="3F031272" w14:textId="77777777" w:rsidR="00B57B6B" w:rsidRDefault="00DE2456">
    <w:pPr>
      <w:pStyle w:val="Footer"/>
      <w:spacing w:before="120" w:after="0"/>
      <w:rPr>
        <w:rFonts w:asciiTheme="minorHAnsi" w:hAnsiTheme="minorHAnsi"/>
        <w:b/>
        <w:i/>
        <w:sz w:val="16"/>
      </w:rPr>
    </w:pPr>
    <w:r>
      <w:rPr>
        <w:rFonts w:asciiTheme="minorHAnsi" w:hAnsiTheme="minorHAnsi" w:cs="Arial"/>
        <w:color w:val="000000"/>
        <w:sz w:val="16"/>
      </w:rPr>
      <w:t>OMB Control No: 2506-0117 (exp. 09/30/2021)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7562E" w14:textId="77777777" w:rsidR="00B57B6B" w:rsidRDefault="00DE2456">
      <w:r>
        <w:separator/>
      </w:r>
    </w:p>
  </w:footnote>
  <w:footnote w:type="continuationSeparator" w:id="0">
    <w:p w14:paraId="1300F935" w14:textId="77777777" w:rsidR="00B57B6B" w:rsidRDefault="00DE24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46A59" w14:textId="77777777" w:rsidR="00B57B6B" w:rsidRDefault="00B57B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DAA03" w14:textId="77777777" w:rsidR="00B57B6B" w:rsidRDefault="00B57B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27814" w14:textId="77777777" w:rsidR="00B57B6B" w:rsidRDefault="00B57B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3108E9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A3848782"/>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11CDC5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ECF734"/>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A8B8103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ECD4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06E98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ACAE8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3EC821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7F0FC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A6DC6"/>
    <w:multiLevelType w:val="hybridMultilevel"/>
    <w:tmpl w:val="203CEBDC"/>
    <w:lvl w:ilvl="0" w:tplc="04090013">
      <w:start w:val="1"/>
      <w:numFmt w:val="upperRoman"/>
      <w:lvlText w:val="%1."/>
      <w:lvlJc w:val="right"/>
      <w:pPr>
        <w:tabs>
          <w:tab w:val="num" w:pos="720"/>
        </w:tabs>
        <w:ind w:left="720" w:hanging="18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45B42A3"/>
    <w:multiLevelType w:val="hybridMultilevel"/>
    <w:tmpl w:val="FA82EE94"/>
    <w:lvl w:ilvl="0" w:tplc="04090013">
      <w:start w:val="1"/>
      <w:numFmt w:val="upp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3CB0CE3"/>
    <w:multiLevelType w:val="hybridMultilevel"/>
    <w:tmpl w:val="A09AC69E"/>
    <w:lvl w:ilvl="0" w:tplc="696A65CC">
      <w:start w:val="1"/>
      <w:numFmt w:val="decimal"/>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14528EA"/>
    <w:multiLevelType w:val="hybridMultilevel"/>
    <w:tmpl w:val="1AE41A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D5C4484"/>
    <w:multiLevelType w:val="hybridMultilevel"/>
    <w:tmpl w:val="65061610"/>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7CAD51AB"/>
    <w:multiLevelType w:val="hybridMultilevel"/>
    <w:tmpl w:val="242AB0BC"/>
    <w:lvl w:ilvl="0" w:tplc="0409000F">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16cid:durableId="280263749">
    <w:abstractNumId w:val="11"/>
  </w:num>
  <w:num w:numId="2" w16cid:durableId="856043490">
    <w:abstractNumId w:val="9"/>
  </w:num>
  <w:num w:numId="3" w16cid:durableId="737826816">
    <w:abstractNumId w:val="7"/>
  </w:num>
  <w:num w:numId="4" w16cid:durableId="1438254479">
    <w:abstractNumId w:val="6"/>
  </w:num>
  <w:num w:numId="5" w16cid:durableId="1722703580">
    <w:abstractNumId w:val="5"/>
  </w:num>
  <w:num w:numId="6" w16cid:durableId="1964998529">
    <w:abstractNumId w:val="4"/>
  </w:num>
  <w:num w:numId="7" w16cid:durableId="34428881">
    <w:abstractNumId w:val="8"/>
  </w:num>
  <w:num w:numId="8" w16cid:durableId="1102409825">
    <w:abstractNumId w:val="3"/>
  </w:num>
  <w:num w:numId="9" w16cid:durableId="1754204265">
    <w:abstractNumId w:val="2"/>
  </w:num>
  <w:num w:numId="10" w16cid:durableId="992219899">
    <w:abstractNumId w:val="1"/>
  </w:num>
  <w:num w:numId="11" w16cid:durableId="1340963278">
    <w:abstractNumId w:val="0"/>
  </w:num>
  <w:num w:numId="12" w16cid:durableId="998732597">
    <w:abstractNumId w:val="10"/>
  </w:num>
  <w:num w:numId="13" w16cid:durableId="240141920">
    <w:abstractNumId w:val="15"/>
  </w:num>
  <w:num w:numId="14" w16cid:durableId="924533972">
    <w:abstractNumId w:val="14"/>
  </w:num>
  <w:num w:numId="15" w16cid:durableId="800851661">
    <w:abstractNumId w:val="12"/>
  </w:num>
  <w:num w:numId="16" w16cid:durableId="980843804">
    <w:abstractNumId w:val="13"/>
  </w:num>
  <w:num w:numId="17" w16cid:durableId="1103036464">
    <w:abstractNumId w:val="3"/>
    <w:lvlOverride w:ilvl="0">
      <w:startOverride w:val="1"/>
    </w:lvlOverride>
  </w:num>
  <w:num w:numId="18" w16cid:durableId="357387742">
    <w:abstractNumId w:val="3"/>
    <w:lvlOverride w:ilvl="0">
      <w:startOverride w:val="1"/>
    </w:lvlOverride>
  </w:num>
  <w:num w:numId="19" w16cid:durableId="1660380238">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Full" w:cryptAlgorithmClass="hash" w:cryptAlgorithmType="typeAny" w:cryptAlgorithmSid="4" w:cryptSpinCount="100000" w:hash="OW9ON25Xa0NBeUVaaWIxUm9tU0pUam1QcENZPQ==" w:salt="WlVkSGErRDhGL09BS1AzSTdzc1VuUT0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550"/>
    <w:rsid w:val="0000079C"/>
    <w:rsid w:val="00001361"/>
    <w:rsid w:val="0000225B"/>
    <w:rsid w:val="000043C4"/>
    <w:rsid w:val="00004AC8"/>
    <w:rsid w:val="00004F01"/>
    <w:rsid w:val="000116B2"/>
    <w:rsid w:val="00012AEB"/>
    <w:rsid w:val="0001306F"/>
    <w:rsid w:val="000204C7"/>
    <w:rsid w:val="00023D44"/>
    <w:rsid w:val="00024464"/>
    <w:rsid w:val="000245E3"/>
    <w:rsid w:val="00026149"/>
    <w:rsid w:val="00027899"/>
    <w:rsid w:val="00027B5A"/>
    <w:rsid w:val="0003185F"/>
    <w:rsid w:val="00031FC3"/>
    <w:rsid w:val="00032C1E"/>
    <w:rsid w:val="0003300B"/>
    <w:rsid w:val="0003459B"/>
    <w:rsid w:val="00035607"/>
    <w:rsid w:val="00035628"/>
    <w:rsid w:val="000357CA"/>
    <w:rsid w:val="00035F04"/>
    <w:rsid w:val="00036CA1"/>
    <w:rsid w:val="00043DF8"/>
    <w:rsid w:val="00044565"/>
    <w:rsid w:val="0004603E"/>
    <w:rsid w:val="000475A5"/>
    <w:rsid w:val="00047E3E"/>
    <w:rsid w:val="000518AA"/>
    <w:rsid w:val="00051ED8"/>
    <w:rsid w:val="00053E62"/>
    <w:rsid w:val="00056828"/>
    <w:rsid w:val="00057E29"/>
    <w:rsid w:val="00060CD3"/>
    <w:rsid w:val="00060CE4"/>
    <w:rsid w:val="00061845"/>
    <w:rsid w:val="00061B37"/>
    <w:rsid w:val="00061C6C"/>
    <w:rsid w:val="000620FD"/>
    <w:rsid w:val="000634B1"/>
    <w:rsid w:val="000661A8"/>
    <w:rsid w:val="000670CF"/>
    <w:rsid w:val="0006773B"/>
    <w:rsid w:val="00067FB3"/>
    <w:rsid w:val="00067FD4"/>
    <w:rsid w:val="00072192"/>
    <w:rsid w:val="00072C8A"/>
    <w:rsid w:val="00072E1F"/>
    <w:rsid w:val="00073F08"/>
    <w:rsid w:val="00075389"/>
    <w:rsid w:val="00076459"/>
    <w:rsid w:val="0007671E"/>
    <w:rsid w:val="00076C5D"/>
    <w:rsid w:val="0007735F"/>
    <w:rsid w:val="000803B0"/>
    <w:rsid w:val="00080977"/>
    <w:rsid w:val="00080ECB"/>
    <w:rsid w:val="00081136"/>
    <w:rsid w:val="000825DF"/>
    <w:rsid w:val="000831B8"/>
    <w:rsid w:val="00083B49"/>
    <w:rsid w:val="0008531E"/>
    <w:rsid w:val="00085ECE"/>
    <w:rsid w:val="0008764E"/>
    <w:rsid w:val="00087BEC"/>
    <w:rsid w:val="000906C3"/>
    <w:rsid w:val="00090BC2"/>
    <w:rsid w:val="00091139"/>
    <w:rsid w:val="000912C9"/>
    <w:rsid w:val="000916BB"/>
    <w:rsid w:val="00091F70"/>
    <w:rsid w:val="0009419B"/>
    <w:rsid w:val="000942E0"/>
    <w:rsid w:val="00096632"/>
    <w:rsid w:val="00096BAB"/>
    <w:rsid w:val="00096FE3"/>
    <w:rsid w:val="000A0B94"/>
    <w:rsid w:val="000A32D4"/>
    <w:rsid w:val="000A3328"/>
    <w:rsid w:val="000A3869"/>
    <w:rsid w:val="000A3AF5"/>
    <w:rsid w:val="000A3CA8"/>
    <w:rsid w:val="000A41A8"/>
    <w:rsid w:val="000A554B"/>
    <w:rsid w:val="000A6604"/>
    <w:rsid w:val="000A7C39"/>
    <w:rsid w:val="000A7EB6"/>
    <w:rsid w:val="000B3461"/>
    <w:rsid w:val="000B45BD"/>
    <w:rsid w:val="000B5D24"/>
    <w:rsid w:val="000B7A3C"/>
    <w:rsid w:val="000B7A4F"/>
    <w:rsid w:val="000C0482"/>
    <w:rsid w:val="000C0752"/>
    <w:rsid w:val="000C0905"/>
    <w:rsid w:val="000C1C34"/>
    <w:rsid w:val="000C20FC"/>
    <w:rsid w:val="000C265E"/>
    <w:rsid w:val="000C3ACA"/>
    <w:rsid w:val="000C50CD"/>
    <w:rsid w:val="000C57EA"/>
    <w:rsid w:val="000C666E"/>
    <w:rsid w:val="000D0182"/>
    <w:rsid w:val="000D5D0C"/>
    <w:rsid w:val="000D6717"/>
    <w:rsid w:val="000D7213"/>
    <w:rsid w:val="000D734A"/>
    <w:rsid w:val="000E1DFB"/>
    <w:rsid w:val="000E1F9B"/>
    <w:rsid w:val="000E2623"/>
    <w:rsid w:val="000E5032"/>
    <w:rsid w:val="000E5FBD"/>
    <w:rsid w:val="000E6121"/>
    <w:rsid w:val="000E640E"/>
    <w:rsid w:val="000E6A98"/>
    <w:rsid w:val="000E6B9A"/>
    <w:rsid w:val="000E6CB6"/>
    <w:rsid w:val="000E7804"/>
    <w:rsid w:val="000F04AF"/>
    <w:rsid w:val="000F0532"/>
    <w:rsid w:val="000F0B7B"/>
    <w:rsid w:val="000F1FC7"/>
    <w:rsid w:val="000F79C7"/>
    <w:rsid w:val="00101E3D"/>
    <w:rsid w:val="00102442"/>
    <w:rsid w:val="00103D79"/>
    <w:rsid w:val="001062D4"/>
    <w:rsid w:val="00106EFD"/>
    <w:rsid w:val="001105E4"/>
    <w:rsid w:val="0011076C"/>
    <w:rsid w:val="00110971"/>
    <w:rsid w:val="00110B76"/>
    <w:rsid w:val="00111C8B"/>
    <w:rsid w:val="00112002"/>
    <w:rsid w:val="00112F30"/>
    <w:rsid w:val="001136B9"/>
    <w:rsid w:val="00114CA6"/>
    <w:rsid w:val="00115066"/>
    <w:rsid w:val="001162C9"/>
    <w:rsid w:val="00117CAF"/>
    <w:rsid w:val="00123B67"/>
    <w:rsid w:val="001248C2"/>
    <w:rsid w:val="00125428"/>
    <w:rsid w:val="0012585F"/>
    <w:rsid w:val="00125FCA"/>
    <w:rsid w:val="00126214"/>
    <w:rsid w:val="00131C37"/>
    <w:rsid w:val="00132B14"/>
    <w:rsid w:val="00132CEA"/>
    <w:rsid w:val="001338F6"/>
    <w:rsid w:val="0013404D"/>
    <w:rsid w:val="0013483F"/>
    <w:rsid w:val="00134B79"/>
    <w:rsid w:val="00135B76"/>
    <w:rsid w:val="00135EA7"/>
    <w:rsid w:val="0013605A"/>
    <w:rsid w:val="00141F8B"/>
    <w:rsid w:val="0014372F"/>
    <w:rsid w:val="0014489D"/>
    <w:rsid w:val="0014557A"/>
    <w:rsid w:val="001460FB"/>
    <w:rsid w:val="001475CB"/>
    <w:rsid w:val="00150B00"/>
    <w:rsid w:val="00155A76"/>
    <w:rsid w:val="00155AE0"/>
    <w:rsid w:val="00156045"/>
    <w:rsid w:val="00156205"/>
    <w:rsid w:val="00157002"/>
    <w:rsid w:val="0016089C"/>
    <w:rsid w:val="00160AC1"/>
    <w:rsid w:val="00161DF7"/>
    <w:rsid w:val="0016267E"/>
    <w:rsid w:val="0016294A"/>
    <w:rsid w:val="00162A99"/>
    <w:rsid w:val="00163BA8"/>
    <w:rsid w:val="00164969"/>
    <w:rsid w:val="00165B3F"/>
    <w:rsid w:val="001664F7"/>
    <w:rsid w:val="001668F1"/>
    <w:rsid w:val="001703C2"/>
    <w:rsid w:val="001728FD"/>
    <w:rsid w:val="00172D3C"/>
    <w:rsid w:val="00174EFD"/>
    <w:rsid w:val="00175A92"/>
    <w:rsid w:val="001763BE"/>
    <w:rsid w:val="00176F2C"/>
    <w:rsid w:val="0017732A"/>
    <w:rsid w:val="00177A19"/>
    <w:rsid w:val="00177DEF"/>
    <w:rsid w:val="00180753"/>
    <w:rsid w:val="00184182"/>
    <w:rsid w:val="00184CFB"/>
    <w:rsid w:val="00190078"/>
    <w:rsid w:val="00193AF0"/>
    <w:rsid w:val="0019465C"/>
    <w:rsid w:val="00194CDA"/>
    <w:rsid w:val="00196757"/>
    <w:rsid w:val="00197A7A"/>
    <w:rsid w:val="001A0074"/>
    <w:rsid w:val="001A0F7B"/>
    <w:rsid w:val="001A1131"/>
    <w:rsid w:val="001A53F5"/>
    <w:rsid w:val="001A6644"/>
    <w:rsid w:val="001A6827"/>
    <w:rsid w:val="001A6828"/>
    <w:rsid w:val="001A6F81"/>
    <w:rsid w:val="001A7BCC"/>
    <w:rsid w:val="001A7F28"/>
    <w:rsid w:val="001B0567"/>
    <w:rsid w:val="001B165C"/>
    <w:rsid w:val="001B5310"/>
    <w:rsid w:val="001B5AF8"/>
    <w:rsid w:val="001B6520"/>
    <w:rsid w:val="001B6936"/>
    <w:rsid w:val="001B6990"/>
    <w:rsid w:val="001B6B2A"/>
    <w:rsid w:val="001B75E2"/>
    <w:rsid w:val="001B7DB9"/>
    <w:rsid w:val="001C0436"/>
    <w:rsid w:val="001C271B"/>
    <w:rsid w:val="001C3C19"/>
    <w:rsid w:val="001C4867"/>
    <w:rsid w:val="001C516A"/>
    <w:rsid w:val="001C61C3"/>
    <w:rsid w:val="001C7A55"/>
    <w:rsid w:val="001D0384"/>
    <w:rsid w:val="001D2011"/>
    <w:rsid w:val="001D20E3"/>
    <w:rsid w:val="001D285F"/>
    <w:rsid w:val="001D2925"/>
    <w:rsid w:val="001D3E45"/>
    <w:rsid w:val="001D5457"/>
    <w:rsid w:val="001D6ECF"/>
    <w:rsid w:val="001D78ED"/>
    <w:rsid w:val="001E0FBB"/>
    <w:rsid w:val="001E1072"/>
    <w:rsid w:val="001E3EA8"/>
    <w:rsid w:val="001E40BC"/>
    <w:rsid w:val="001E45BD"/>
    <w:rsid w:val="001E4FF9"/>
    <w:rsid w:val="001E5D7F"/>
    <w:rsid w:val="001E5F46"/>
    <w:rsid w:val="001E6702"/>
    <w:rsid w:val="001E763D"/>
    <w:rsid w:val="001E7D42"/>
    <w:rsid w:val="001F12C7"/>
    <w:rsid w:val="001F18AC"/>
    <w:rsid w:val="001F1BE7"/>
    <w:rsid w:val="001F3C7D"/>
    <w:rsid w:val="001F5909"/>
    <w:rsid w:val="001F5DE5"/>
    <w:rsid w:val="001F6123"/>
    <w:rsid w:val="001F68DE"/>
    <w:rsid w:val="00202AD9"/>
    <w:rsid w:val="00205644"/>
    <w:rsid w:val="00205C2F"/>
    <w:rsid w:val="00205CCE"/>
    <w:rsid w:val="00206F32"/>
    <w:rsid w:val="00212E96"/>
    <w:rsid w:val="002137A1"/>
    <w:rsid w:val="00214170"/>
    <w:rsid w:val="00217B66"/>
    <w:rsid w:val="0022066D"/>
    <w:rsid w:val="00221262"/>
    <w:rsid w:val="002212E0"/>
    <w:rsid w:val="00221D81"/>
    <w:rsid w:val="00223C84"/>
    <w:rsid w:val="00224741"/>
    <w:rsid w:val="00224CD2"/>
    <w:rsid w:val="00224EEE"/>
    <w:rsid w:val="00226B56"/>
    <w:rsid w:val="00226B59"/>
    <w:rsid w:val="002323D0"/>
    <w:rsid w:val="0023315D"/>
    <w:rsid w:val="00233524"/>
    <w:rsid w:val="00233956"/>
    <w:rsid w:val="00234115"/>
    <w:rsid w:val="002346CD"/>
    <w:rsid w:val="00235072"/>
    <w:rsid w:val="00235DD9"/>
    <w:rsid w:val="00236F35"/>
    <w:rsid w:val="00236F9D"/>
    <w:rsid w:val="00240AEF"/>
    <w:rsid w:val="0024397D"/>
    <w:rsid w:val="00243CAA"/>
    <w:rsid w:val="00245646"/>
    <w:rsid w:val="00246AA2"/>
    <w:rsid w:val="00247E65"/>
    <w:rsid w:val="00251092"/>
    <w:rsid w:val="00254774"/>
    <w:rsid w:val="0025577D"/>
    <w:rsid w:val="00255A4D"/>
    <w:rsid w:val="00255CB4"/>
    <w:rsid w:val="00256481"/>
    <w:rsid w:val="0025735F"/>
    <w:rsid w:val="00260978"/>
    <w:rsid w:val="00263CA8"/>
    <w:rsid w:val="00263E78"/>
    <w:rsid w:val="002643F3"/>
    <w:rsid w:val="0026448F"/>
    <w:rsid w:val="00264AA8"/>
    <w:rsid w:val="00264D83"/>
    <w:rsid w:val="002660BC"/>
    <w:rsid w:val="002668A1"/>
    <w:rsid w:val="00267FE2"/>
    <w:rsid w:val="002707F7"/>
    <w:rsid w:val="00270B46"/>
    <w:rsid w:val="002717B0"/>
    <w:rsid w:val="002721FA"/>
    <w:rsid w:val="00272284"/>
    <w:rsid w:val="00272E1D"/>
    <w:rsid w:val="00275F5E"/>
    <w:rsid w:val="00277A52"/>
    <w:rsid w:val="00284256"/>
    <w:rsid w:val="00284E5C"/>
    <w:rsid w:val="002867C7"/>
    <w:rsid w:val="00290E09"/>
    <w:rsid w:val="002931ED"/>
    <w:rsid w:val="00293EC8"/>
    <w:rsid w:val="00294383"/>
    <w:rsid w:val="00294B1B"/>
    <w:rsid w:val="00294CA9"/>
    <w:rsid w:val="00295998"/>
    <w:rsid w:val="00296E8B"/>
    <w:rsid w:val="002A2068"/>
    <w:rsid w:val="002A206F"/>
    <w:rsid w:val="002A22BC"/>
    <w:rsid w:val="002A2980"/>
    <w:rsid w:val="002A3878"/>
    <w:rsid w:val="002A4896"/>
    <w:rsid w:val="002A49B8"/>
    <w:rsid w:val="002A4E8C"/>
    <w:rsid w:val="002A57D8"/>
    <w:rsid w:val="002A5D07"/>
    <w:rsid w:val="002A5DBC"/>
    <w:rsid w:val="002A6136"/>
    <w:rsid w:val="002A7675"/>
    <w:rsid w:val="002B3F22"/>
    <w:rsid w:val="002B5E03"/>
    <w:rsid w:val="002B601A"/>
    <w:rsid w:val="002B625F"/>
    <w:rsid w:val="002B7BD1"/>
    <w:rsid w:val="002C155C"/>
    <w:rsid w:val="002C3395"/>
    <w:rsid w:val="002C35A0"/>
    <w:rsid w:val="002C3E9C"/>
    <w:rsid w:val="002C44B2"/>
    <w:rsid w:val="002C4862"/>
    <w:rsid w:val="002C5303"/>
    <w:rsid w:val="002C547E"/>
    <w:rsid w:val="002C5F73"/>
    <w:rsid w:val="002C68A7"/>
    <w:rsid w:val="002D1B12"/>
    <w:rsid w:val="002D1EA4"/>
    <w:rsid w:val="002D1FCA"/>
    <w:rsid w:val="002D34A9"/>
    <w:rsid w:val="002D478C"/>
    <w:rsid w:val="002D7D0F"/>
    <w:rsid w:val="002E35A6"/>
    <w:rsid w:val="002E65ED"/>
    <w:rsid w:val="002E675D"/>
    <w:rsid w:val="002E7287"/>
    <w:rsid w:val="002F0A58"/>
    <w:rsid w:val="002F24C7"/>
    <w:rsid w:val="002F3075"/>
    <w:rsid w:val="002F3B35"/>
    <w:rsid w:val="002F4183"/>
    <w:rsid w:val="002F5987"/>
    <w:rsid w:val="002F5D01"/>
    <w:rsid w:val="002F7A63"/>
    <w:rsid w:val="0030038D"/>
    <w:rsid w:val="00300BAE"/>
    <w:rsid w:val="00302737"/>
    <w:rsid w:val="00304450"/>
    <w:rsid w:val="003045F6"/>
    <w:rsid w:val="003056D6"/>
    <w:rsid w:val="00306E0A"/>
    <w:rsid w:val="00314B0B"/>
    <w:rsid w:val="00316631"/>
    <w:rsid w:val="00316EE5"/>
    <w:rsid w:val="003173DC"/>
    <w:rsid w:val="003173F8"/>
    <w:rsid w:val="00321093"/>
    <w:rsid w:val="0032440F"/>
    <w:rsid w:val="0032477D"/>
    <w:rsid w:val="003262D2"/>
    <w:rsid w:val="0032731B"/>
    <w:rsid w:val="00327499"/>
    <w:rsid w:val="00327DDD"/>
    <w:rsid w:val="0033195A"/>
    <w:rsid w:val="00332A82"/>
    <w:rsid w:val="00332B85"/>
    <w:rsid w:val="00333971"/>
    <w:rsid w:val="003343A2"/>
    <w:rsid w:val="00340D9C"/>
    <w:rsid w:val="0034130D"/>
    <w:rsid w:val="0034477A"/>
    <w:rsid w:val="00344D60"/>
    <w:rsid w:val="00346C40"/>
    <w:rsid w:val="003504FE"/>
    <w:rsid w:val="00351CEF"/>
    <w:rsid w:val="003521B8"/>
    <w:rsid w:val="00352316"/>
    <w:rsid w:val="0035316E"/>
    <w:rsid w:val="00354514"/>
    <w:rsid w:val="00354D12"/>
    <w:rsid w:val="003550DA"/>
    <w:rsid w:val="003558E7"/>
    <w:rsid w:val="00357C5C"/>
    <w:rsid w:val="003601E8"/>
    <w:rsid w:val="00361146"/>
    <w:rsid w:val="00361CC3"/>
    <w:rsid w:val="003622B9"/>
    <w:rsid w:val="0036281D"/>
    <w:rsid w:val="003629F5"/>
    <w:rsid w:val="00365CE8"/>
    <w:rsid w:val="0036684C"/>
    <w:rsid w:val="003700B8"/>
    <w:rsid w:val="0037146A"/>
    <w:rsid w:val="00371AE2"/>
    <w:rsid w:val="00373576"/>
    <w:rsid w:val="00375820"/>
    <w:rsid w:val="00375A6B"/>
    <w:rsid w:val="003769A0"/>
    <w:rsid w:val="00380C4B"/>
    <w:rsid w:val="003813BF"/>
    <w:rsid w:val="003814EF"/>
    <w:rsid w:val="00383267"/>
    <w:rsid w:val="00383DA8"/>
    <w:rsid w:val="00384469"/>
    <w:rsid w:val="0039057C"/>
    <w:rsid w:val="00393270"/>
    <w:rsid w:val="00393D1A"/>
    <w:rsid w:val="00394DF1"/>
    <w:rsid w:val="00394F4A"/>
    <w:rsid w:val="003974F9"/>
    <w:rsid w:val="003A05C5"/>
    <w:rsid w:val="003A13CA"/>
    <w:rsid w:val="003A231A"/>
    <w:rsid w:val="003A3022"/>
    <w:rsid w:val="003A35A7"/>
    <w:rsid w:val="003A3BED"/>
    <w:rsid w:val="003A3DFE"/>
    <w:rsid w:val="003A683D"/>
    <w:rsid w:val="003A7DA4"/>
    <w:rsid w:val="003B2D3A"/>
    <w:rsid w:val="003B441D"/>
    <w:rsid w:val="003B47FF"/>
    <w:rsid w:val="003B5D48"/>
    <w:rsid w:val="003B66A4"/>
    <w:rsid w:val="003C0FDC"/>
    <w:rsid w:val="003C1628"/>
    <w:rsid w:val="003C1968"/>
    <w:rsid w:val="003D0515"/>
    <w:rsid w:val="003D20C4"/>
    <w:rsid w:val="003D2D3C"/>
    <w:rsid w:val="003D45C0"/>
    <w:rsid w:val="003D6CD4"/>
    <w:rsid w:val="003D6FCF"/>
    <w:rsid w:val="003D72A1"/>
    <w:rsid w:val="003E22CB"/>
    <w:rsid w:val="003E258F"/>
    <w:rsid w:val="003E284D"/>
    <w:rsid w:val="003E3F93"/>
    <w:rsid w:val="003E4568"/>
    <w:rsid w:val="003E4FF9"/>
    <w:rsid w:val="003E7057"/>
    <w:rsid w:val="003F38FB"/>
    <w:rsid w:val="003F5F7A"/>
    <w:rsid w:val="004000E2"/>
    <w:rsid w:val="00400274"/>
    <w:rsid w:val="00400B9A"/>
    <w:rsid w:val="00403D51"/>
    <w:rsid w:val="00411BA3"/>
    <w:rsid w:val="00411F37"/>
    <w:rsid w:val="00413518"/>
    <w:rsid w:val="00415BA6"/>
    <w:rsid w:val="00416FB6"/>
    <w:rsid w:val="00417A3C"/>
    <w:rsid w:val="004216FD"/>
    <w:rsid w:val="00423F3B"/>
    <w:rsid w:val="00425815"/>
    <w:rsid w:val="00432796"/>
    <w:rsid w:val="00432EB4"/>
    <w:rsid w:val="00434057"/>
    <w:rsid w:val="0043460A"/>
    <w:rsid w:val="0044241B"/>
    <w:rsid w:val="00443A29"/>
    <w:rsid w:val="004441CA"/>
    <w:rsid w:val="004448CA"/>
    <w:rsid w:val="00444933"/>
    <w:rsid w:val="004453CC"/>
    <w:rsid w:val="004468BC"/>
    <w:rsid w:val="00447517"/>
    <w:rsid w:val="0045009F"/>
    <w:rsid w:val="00450760"/>
    <w:rsid w:val="00451B1C"/>
    <w:rsid w:val="00453780"/>
    <w:rsid w:val="0045398A"/>
    <w:rsid w:val="00453A5D"/>
    <w:rsid w:val="00455495"/>
    <w:rsid w:val="00455F04"/>
    <w:rsid w:val="004560ED"/>
    <w:rsid w:val="004618A9"/>
    <w:rsid w:val="004628D1"/>
    <w:rsid w:val="0046519F"/>
    <w:rsid w:val="004657FC"/>
    <w:rsid w:val="0046678C"/>
    <w:rsid w:val="004702B9"/>
    <w:rsid w:val="00470BB5"/>
    <w:rsid w:val="004713D1"/>
    <w:rsid w:val="004718FE"/>
    <w:rsid w:val="00474809"/>
    <w:rsid w:val="0047498F"/>
    <w:rsid w:val="00474C83"/>
    <w:rsid w:val="00474D62"/>
    <w:rsid w:val="0047694E"/>
    <w:rsid w:val="0048057D"/>
    <w:rsid w:val="004807B9"/>
    <w:rsid w:val="004829FE"/>
    <w:rsid w:val="0048572B"/>
    <w:rsid w:val="00487807"/>
    <w:rsid w:val="00490153"/>
    <w:rsid w:val="00490E8F"/>
    <w:rsid w:val="00492522"/>
    <w:rsid w:val="00494561"/>
    <w:rsid w:val="004A1D57"/>
    <w:rsid w:val="004A2076"/>
    <w:rsid w:val="004A2462"/>
    <w:rsid w:val="004A2A46"/>
    <w:rsid w:val="004A2E01"/>
    <w:rsid w:val="004A5050"/>
    <w:rsid w:val="004A7384"/>
    <w:rsid w:val="004B2719"/>
    <w:rsid w:val="004B35BC"/>
    <w:rsid w:val="004B3E8D"/>
    <w:rsid w:val="004B50AE"/>
    <w:rsid w:val="004B5288"/>
    <w:rsid w:val="004B5691"/>
    <w:rsid w:val="004B7342"/>
    <w:rsid w:val="004B7869"/>
    <w:rsid w:val="004B7BD0"/>
    <w:rsid w:val="004C0183"/>
    <w:rsid w:val="004C0761"/>
    <w:rsid w:val="004C1DB6"/>
    <w:rsid w:val="004C280F"/>
    <w:rsid w:val="004C337F"/>
    <w:rsid w:val="004C4853"/>
    <w:rsid w:val="004C554B"/>
    <w:rsid w:val="004C753E"/>
    <w:rsid w:val="004C7652"/>
    <w:rsid w:val="004C7E89"/>
    <w:rsid w:val="004D1847"/>
    <w:rsid w:val="004D2EF4"/>
    <w:rsid w:val="004D3AE0"/>
    <w:rsid w:val="004D4783"/>
    <w:rsid w:val="004D5993"/>
    <w:rsid w:val="004D77EA"/>
    <w:rsid w:val="004E06E9"/>
    <w:rsid w:val="004E2C11"/>
    <w:rsid w:val="004E3D2D"/>
    <w:rsid w:val="004E6FFF"/>
    <w:rsid w:val="004F07E5"/>
    <w:rsid w:val="004F0D4F"/>
    <w:rsid w:val="004F0F57"/>
    <w:rsid w:val="004F2470"/>
    <w:rsid w:val="004F38B8"/>
    <w:rsid w:val="004F3C75"/>
    <w:rsid w:val="004F7A38"/>
    <w:rsid w:val="00503EE0"/>
    <w:rsid w:val="00504A77"/>
    <w:rsid w:val="00504D2F"/>
    <w:rsid w:val="00504EE0"/>
    <w:rsid w:val="00505B84"/>
    <w:rsid w:val="005113F5"/>
    <w:rsid w:val="00511841"/>
    <w:rsid w:val="00512BFD"/>
    <w:rsid w:val="00512ED8"/>
    <w:rsid w:val="00512F63"/>
    <w:rsid w:val="005149D1"/>
    <w:rsid w:val="0051545A"/>
    <w:rsid w:val="00515ECB"/>
    <w:rsid w:val="0051697E"/>
    <w:rsid w:val="00520331"/>
    <w:rsid w:val="00520641"/>
    <w:rsid w:val="00521B6A"/>
    <w:rsid w:val="0052234D"/>
    <w:rsid w:val="00523217"/>
    <w:rsid w:val="00524FC6"/>
    <w:rsid w:val="005279D1"/>
    <w:rsid w:val="00530783"/>
    <w:rsid w:val="00536B89"/>
    <w:rsid w:val="00536CE1"/>
    <w:rsid w:val="00537446"/>
    <w:rsid w:val="005401AF"/>
    <w:rsid w:val="00540586"/>
    <w:rsid w:val="00541D88"/>
    <w:rsid w:val="00542805"/>
    <w:rsid w:val="00542DD1"/>
    <w:rsid w:val="00542E35"/>
    <w:rsid w:val="005438C6"/>
    <w:rsid w:val="00552158"/>
    <w:rsid w:val="005535E3"/>
    <w:rsid w:val="005546C9"/>
    <w:rsid w:val="00554930"/>
    <w:rsid w:val="00554D8C"/>
    <w:rsid w:val="005566BD"/>
    <w:rsid w:val="00556A53"/>
    <w:rsid w:val="005607C4"/>
    <w:rsid w:val="005607F7"/>
    <w:rsid w:val="00560DD5"/>
    <w:rsid w:val="005640FE"/>
    <w:rsid w:val="0056434A"/>
    <w:rsid w:val="0056695E"/>
    <w:rsid w:val="00566AD6"/>
    <w:rsid w:val="00571758"/>
    <w:rsid w:val="00571DC6"/>
    <w:rsid w:val="00571F71"/>
    <w:rsid w:val="005720BF"/>
    <w:rsid w:val="00572D8A"/>
    <w:rsid w:val="00572E71"/>
    <w:rsid w:val="00575829"/>
    <w:rsid w:val="0057595D"/>
    <w:rsid w:val="00575D21"/>
    <w:rsid w:val="00577A52"/>
    <w:rsid w:val="005803CD"/>
    <w:rsid w:val="005816FC"/>
    <w:rsid w:val="00581869"/>
    <w:rsid w:val="0058430F"/>
    <w:rsid w:val="00584916"/>
    <w:rsid w:val="00584C2C"/>
    <w:rsid w:val="00585FC7"/>
    <w:rsid w:val="00586324"/>
    <w:rsid w:val="005902D2"/>
    <w:rsid w:val="005913A4"/>
    <w:rsid w:val="0059175D"/>
    <w:rsid w:val="005943CB"/>
    <w:rsid w:val="00594D9A"/>
    <w:rsid w:val="00597F2A"/>
    <w:rsid w:val="005A031D"/>
    <w:rsid w:val="005A06D4"/>
    <w:rsid w:val="005A0870"/>
    <w:rsid w:val="005A28F5"/>
    <w:rsid w:val="005A384F"/>
    <w:rsid w:val="005A38E5"/>
    <w:rsid w:val="005A413F"/>
    <w:rsid w:val="005A4CE7"/>
    <w:rsid w:val="005A4EE7"/>
    <w:rsid w:val="005A56A4"/>
    <w:rsid w:val="005A6341"/>
    <w:rsid w:val="005A6511"/>
    <w:rsid w:val="005A7B5B"/>
    <w:rsid w:val="005B1C08"/>
    <w:rsid w:val="005B1C1A"/>
    <w:rsid w:val="005B27DA"/>
    <w:rsid w:val="005B2D2F"/>
    <w:rsid w:val="005B3518"/>
    <w:rsid w:val="005B41CA"/>
    <w:rsid w:val="005B7D2A"/>
    <w:rsid w:val="005C0C0A"/>
    <w:rsid w:val="005C19F7"/>
    <w:rsid w:val="005C1A32"/>
    <w:rsid w:val="005C2AC9"/>
    <w:rsid w:val="005C2AD9"/>
    <w:rsid w:val="005D0D3F"/>
    <w:rsid w:val="005D112C"/>
    <w:rsid w:val="005D1834"/>
    <w:rsid w:val="005D28B7"/>
    <w:rsid w:val="005D3A3B"/>
    <w:rsid w:val="005D57FC"/>
    <w:rsid w:val="005D6D7E"/>
    <w:rsid w:val="005E19AA"/>
    <w:rsid w:val="005E3EC4"/>
    <w:rsid w:val="005E478F"/>
    <w:rsid w:val="005E5820"/>
    <w:rsid w:val="005E624A"/>
    <w:rsid w:val="005E669F"/>
    <w:rsid w:val="005E689B"/>
    <w:rsid w:val="005E68A8"/>
    <w:rsid w:val="005E6E47"/>
    <w:rsid w:val="005F174E"/>
    <w:rsid w:val="005F324E"/>
    <w:rsid w:val="005F3836"/>
    <w:rsid w:val="005F4B6C"/>
    <w:rsid w:val="005F4E97"/>
    <w:rsid w:val="005F69CC"/>
    <w:rsid w:val="005F6F31"/>
    <w:rsid w:val="005F7C9B"/>
    <w:rsid w:val="005F7D60"/>
    <w:rsid w:val="00600688"/>
    <w:rsid w:val="0060180B"/>
    <w:rsid w:val="00603D0C"/>
    <w:rsid w:val="00604622"/>
    <w:rsid w:val="006053DE"/>
    <w:rsid w:val="00611099"/>
    <w:rsid w:val="006113C3"/>
    <w:rsid w:val="00611B7D"/>
    <w:rsid w:val="0061238E"/>
    <w:rsid w:val="00612D8D"/>
    <w:rsid w:val="00614060"/>
    <w:rsid w:val="00614481"/>
    <w:rsid w:val="006151EC"/>
    <w:rsid w:val="00616684"/>
    <w:rsid w:val="00617974"/>
    <w:rsid w:val="00620042"/>
    <w:rsid w:val="006201FF"/>
    <w:rsid w:val="006211BC"/>
    <w:rsid w:val="0062186C"/>
    <w:rsid w:val="00621B6A"/>
    <w:rsid w:val="006222B0"/>
    <w:rsid w:val="00622F64"/>
    <w:rsid w:val="00623897"/>
    <w:rsid w:val="00626214"/>
    <w:rsid w:val="00626273"/>
    <w:rsid w:val="00626E96"/>
    <w:rsid w:val="006278C0"/>
    <w:rsid w:val="006308DE"/>
    <w:rsid w:val="00631E30"/>
    <w:rsid w:val="00632401"/>
    <w:rsid w:val="00633253"/>
    <w:rsid w:val="006343B2"/>
    <w:rsid w:val="00634978"/>
    <w:rsid w:val="00634F83"/>
    <w:rsid w:val="00637636"/>
    <w:rsid w:val="00640563"/>
    <w:rsid w:val="0064120D"/>
    <w:rsid w:val="0064190F"/>
    <w:rsid w:val="006434CD"/>
    <w:rsid w:val="006449FF"/>
    <w:rsid w:val="00644A8B"/>
    <w:rsid w:val="00645293"/>
    <w:rsid w:val="00647D86"/>
    <w:rsid w:val="00652006"/>
    <w:rsid w:val="0065246C"/>
    <w:rsid w:val="0065549B"/>
    <w:rsid w:val="00660C80"/>
    <w:rsid w:val="00664171"/>
    <w:rsid w:val="006651FC"/>
    <w:rsid w:val="00665241"/>
    <w:rsid w:val="00665277"/>
    <w:rsid w:val="00665583"/>
    <w:rsid w:val="006655A4"/>
    <w:rsid w:val="006658A8"/>
    <w:rsid w:val="006664DF"/>
    <w:rsid w:val="00670714"/>
    <w:rsid w:val="00671C60"/>
    <w:rsid w:val="00672DD1"/>
    <w:rsid w:val="00672E7A"/>
    <w:rsid w:val="00673DC6"/>
    <w:rsid w:val="00674C23"/>
    <w:rsid w:val="00677021"/>
    <w:rsid w:val="00677C85"/>
    <w:rsid w:val="00680AF7"/>
    <w:rsid w:val="00681CD4"/>
    <w:rsid w:val="006841DF"/>
    <w:rsid w:val="00685714"/>
    <w:rsid w:val="00685DE2"/>
    <w:rsid w:val="00686749"/>
    <w:rsid w:val="00686948"/>
    <w:rsid w:val="00690F4C"/>
    <w:rsid w:val="00691CC4"/>
    <w:rsid w:val="0069273F"/>
    <w:rsid w:val="006950B9"/>
    <w:rsid w:val="00695965"/>
    <w:rsid w:val="006960B5"/>
    <w:rsid w:val="006A12F9"/>
    <w:rsid w:val="006A1B7A"/>
    <w:rsid w:val="006A1B9F"/>
    <w:rsid w:val="006A306E"/>
    <w:rsid w:val="006A3251"/>
    <w:rsid w:val="006A5CF6"/>
    <w:rsid w:val="006A7B8B"/>
    <w:rsid w:val="006B04CE"/>
    <w:rsid w:val="006B3540"/>
    <w:rsid w:val="006B42E4"/>
    <w:rsid w:val="006B4894"/>
    <w:rsid w:val="006B4955"/>
    <w:rsid w:val="006B4C68"/>
    <w:rsid w:val="006B5988"/>
    <w:rsid w:val="006B7EAA"/>
    <w:rsid w:val="006C1C1B"/>
    <w:rsid w:val="006C21E7"/>
    <w:rsid w:val="006C3518"/>
    <w:rsid w:val="006C3FD7"/>
    <w:rsid w:val="006C44E9"/>
    <w:rsid w:val="006C4C77"/>
    <w:rsid w:val="006D34BA"/>
    <w:rsid w:val="006D3D90"/>
    <w:rsid w:val="006D3FDB"/>
    <w:rsid w:val="006D571A"/>
    <w:rsid w:val="006D658C"/>
    <w:rsid w:val="006D6906"/>
    <w:rsid w:val="006E0C5F"/>
    <w:rsid w:val="006E1389"/>
    <w:rsid w:val="006E2047"/>
    <w:rsid w:val="006E282A"/>
    <w:rsid w:val="006E3482"/>
    <w:rsid w:val="006E4DEC"/>
    <w:rsid w:val="006E5052"/>
    <w:rsid w:val="006E513B"/>
    <w:rsid w:val="006E59B8"/>
    <w:rsid w:val="006E5F96"/>
    <w:rsid w:val="006F0A51"/>
    <w:rsid w:val="006F3358"/>
    <w:rsid w:val="006F71B9"/>
    <w:rsid w:val="006F746C"/>
    <w:rsid w:val="006F7A4C"/>
    <w:rsid w:val="006F7BFD"/>
    <w:rsid w:val="00702BAF"/>
    <w:rsid w:val="00703551"/>
    <w:rsid w:val="0070546E"/>
    <w:rsid w:val="00706058"/>
    <w:rsid w:val="00706C26"/>
    <w:rsid w:val="0071070B"/>
    <w:rsid w:val="007124E0"/>
    <w:rsid w:val="00712678"/>
    <w:rsid w:val="00713D4D"/>
    <w:rsid w:val="007144DD"/>
    <w:rsid w:val="00715B36"/>
    <w:rsid w:val="007172F1"/>
    <w:rsid w:val="00720EDD"/>
    <w:rsid w:val="00721F36"/>
    <w:rsid w:val="00722B5D"/>
    <w:rsid w:val="007250CB"/>
    <w:rsid w:val="00725EA1"/>
    <w:rsid w:val="00727740"/>
    <w:rsid w:val="00731B72"/>
    <w:rsid w:val="00733EE7"/>
    <w:rsid w:val="0073427D"/>
    <w:rsid w:val="00736F43"/>
    <w:rsid w:val="0073788C"/>
    <w:rsid w:val="00740AAD"/>
    <w:rsid w:val="00740AD4"/>
    <w:rsid w:val="007412C3"/>
    <w:rsid w:val="0074344B"/>
    <w:rsid w:val="00743693"/>
    <w:rsid w:val="00743949"/>
    <w:rsid w:val="00745E9A"/>
    <w:rsid w:val="00747FBD"/>
    <w:rsid w:val="00750EA1"/>
    <w:rsid w:val="00752484"/>
    <w:rsid w:val="0075650A"/>
    <w:rsid w:val="00756E3B"/>
    <w:rsid w:val="0075731A"/>
    <w:rsid w:val="007577DC"/>
    <w:rsid w:val="0076214F"/>
    <w:rsid w:val="007639A7"/>
    <w:rsid w:val="007649B9"/>
    <w:rsid w:val="007701F8"/>
    <w:rsid w:val="00771668"/>
    <w:rsid w:val="007741C1"/>
    <w:rsid w:val="00774F22"/>
    <w:rsid w:val="007758FC"/>
    <w:rsid w:val="00782307"/>
    <w:rsid w:val="00782F74"/>
    <w:rsid w:val="00784F23"/>
    <w:rsid w:val="00784F8B"/>
    <w:rsid w:val="0078501A"/>
    <w:rsid w:val="0078560A"/>
    <w:rsid w:val="00785AFD"/>
    <w:rsid w:val="00785BF8"/>
    <w:rsid w:val="0079226E"/>
    <w:rsid w:val="00793C28"/>
    <w:rsid w:val="00794935"/>
    <w:rsid w:val="00795DDC"/>
    <w:rsid w:val="00796084"/>
    <w:rsid w:val="007A2F0A"/>
    <w:rsid w:val="007A2F0F"/>
    <w:rsid w:val="007A37C2"/>
    <w:rsid w:val="007A45CE"/>
    <w:rsid w:val="007A55B0"/>
    <w:rsid w:val="007A66C3"/>
    <w:rsid w:val="007A6C54"/>
    <w:rsid w:val="007A6E48"/>
    <w:rsid w:val="007A74AE"/>
    <w:rsid w:val="007B0AC6"/>
    <w:rsid w:val="007B0DDC"/>
    <w:rsid w:val="007B11DD"/>
    <w:rsid w:val="007B2073"/>
    <w:rsid w:val="007B262D"/>
    <w:rsid w:val="007B35C5"/>
    <w:rsid w:val="007B66B1"/>
    <w:rsid w:val="007B7245"/>
    <w:rsid w:val="007B7C79"/>
    <w:rsid w:val="007C0902"/>
    <w:rsid w:val="007C178C"/>
    <w:rsid w:val="007C1DDF"/>
    <w:rsid w:val="007C2B34"/>
    <w:rsid w:val="007C709C"/>
    <w:rsid w:val="007D00A7"/>
    <w:rsid w:val="007D0F81"/>
    <w:rsid w:val="007D2AFF"/>
    <w:rsid w:val="007D3B8E"/>
    <w:rsid w:val="007D407D"/>
    <w:rsid w:val="007D4512"/>
    <w:rsid w:val="007D670D"/>
    <w:rsid w:val="007D7813"/>
    <w:rsid w:val="007E3665"/>
    <w:rsid w:val="007E674B"/>
    <w:rsid w:val="007E6BD9"/>
    <w:rsid w:val="007E7D06"/>
    <w:rsid w:val="007F1801"/>
    <w:rsid w:val="007F2E0A"/>
    <w:rsid w:val="007F4E09"/>
    <w:rsid w:val="008013D4"/>
    <w:rsid w:val="00802F6D"/>
    <w:rsid w:val="008032DD"/>
    <w:rsid w:val="00803C58"/>
    <w:rsid w:val="0080435B"/>
    <w:rsid w:val="00804FD8"/>
    <w:rsid w:val="00806546"/>
    <w:rsid w:val="00806E81"/>
    <w:rsid w:val="00812DDE"/>
    <w:rsid w:val="00813088"/>
    <w:rsid w:val="00813FDE"/>
    <w:rsid w:val="008147E7"/>
    <w:rsid w:val="00814A8E"/>
    <w:rsid w:val="00817315"/>
    <w:rsid w:val="0082146C"/>
    <w:rsid w:val="008217FB"/>
    <w:rsid w:val="008225C9"/>
    <w:rsid w:val="00822631"/>
    <w:rsid w:val="008245D2"/>
    <w:rsid w:val="00824CBF"/>
    <w:rsid w:val="00826653"/>
    <w:rsid w:val="00827A66"/>
    <w:rsid w:val="00827DE9"/>
    <w:rsid w:val="0083093A"/>
    <w:rsid w:val="00832EAF"/>
    <w:rsid w:val="008332E9"/>
    <w:rsid w:val="0083410C"/>
    <w:rsid w:val="00834E11"/>
    <w:rsid w:val="00840187"/>
    <w:rsid w:val="008425D0"/>
    <w:rsid w:val="00842C15"/>
    <w:rsid w:val="0084334C"/>
    <w:rsid w:val="00843642"/>
    <w:rsid w:val="00844A61"/>
    <w:rsid w:val="00845C9A"/>
    <w:rsid w:val="008469CF"/>
    <w:rsid w:val="0085081F"/>
    <w:rsid w:val="00851368"/>
    <w:rsid w:val="00852869"/>
    <w:rsid w:val="00854867"/>
    <w:rsid w:val="00856DB6"/>
    <w:rsid w:val="008573DE"/>
    <w:rsid w:val="0086024D"/>
    <w:rsid w:val="00860487"/>
    <w:rsid w:val="008613B8"/>
    <w:rsid w:val="00864921"/>
    <w:rsid w:val="008676F3"/>
    <w:rsid w:val="00872276"/>
    <w:rsid w:val="00872439"/>
    <w:rsid w:val="00872816"/>
    <w:rsid w:val="00874E5A"/>
    <w:rsid w:val="0087683D"/>
    <w:rsid w:val="0087713F"/>
    <w:rsid w:val="00881271"/>
    <w:rsid w:val="00882DC0"/>
    <w:rsid w:val="00885519"/>
    <w:rsid w:val="00886C09"/>
    <w:rsid w:val="008871BE"/>
    <w:rsid w:val="008875E7"/>
    <w:rsid w:val="00887F56"/>
    <w:rsid w:val="0089005A"/>
    <w:rsid w:val="008909A1"/>
    <w:rsid w:val="0089125E"/>
    <w:rsid w:val="00892B7E"/>
    <w:rsid w:val="00892CE3"/>
    <w:rsid w:val="00895AF0"/>
    <w:rsid w:val="00896C71"/>
    <w:rsid w:val="00896D79"/>
    <w:rsid w:val="00897D59"/>
    <w:rsid w:val="008A005F"/>
    <w:rsid w:val="008A1EFE"/>
    <w:rsid w:val="008A2D1D"/>
    <w:rsid w:val="008A401F"/>
    <w:rsid w:val="008A4B6D"/>
    <w:rsid w:val="008A5583"/>
    <w:rsid w:val="008A6E06"/>
    <w:rsid w:val="008B298E"/>
    <w:rsid w:val="008B2D5E"/>
    <w:rsid w:val="008B37DF"/>
    <w:rsid w:val="008B535E"/>
    <w:rsid w:val="008B564C"/>
    <w:rsid w:val="008B6FD4"/>
    <w:rsid w:val="008C12A6"/>
    <w:rsid w:val="008C1647"/>
    <w:rsid w:val="008C1CF8"/>
    <w:rsid w:val="008C2A67"/>
    <w:rsid w:val="008C3587"/>
    <w:rsid w:val="008C4F77"/>
    <w:rsid w:val="008C5B65"/>
    <w:rsid w:val="008C6F52"/>
    <w:rsid w:val="008D11E6"/>
    <w:rsid w:val="008D3078"/>
    <w:rsid w:val="008D32C6"/>
    <w:rsid w:val="008D3839"/>
    <w:rsid w:val="008D4015"/>
    <w:rsid w:val="008D4DCD"/>
    <w:rsid w:val="008D4E10"/>
    <w:rsid w:val="008D5677"/>
    <w:rsid w:val="008D6489"/>
    <w:rsid w:val="008E0238"/>
    <w:rsid w:val="008E1598"/>
    <w:rsid w:val="008E3387"/>
    <w:rsid w:val="008E3AE9"/>
    <w:rsid w:val="008E3EFD"/>
    <w:rsid w:val="008E3FF2"/>
    <w:rsid w:val="008E4093"/>
    <w:rsid w:val="008E4468"/>
    <w:rsid w:val="008E4DEC"/>
    <w:rsid w:val="008E4F2B"/>
    <w:rsid w:val="008E55AE"/>
    <w:rsid w:val="008E6929"/>
    <w:rsid w:val="008E7A4E"/>
    <w:rsid w:val="008E7DE7"/>
    <w:rsid w:val="008F1EF5"/>
    <w:rsid w:val="008F3130"/>
    <w:rsid w:val="008F38C7"/>
    <w:rsid w:val="008F3C4D"/>
    <w:rsid w:val="008F5E84"/>
    <w:rsid w:val="009002D5"/>
    <w:rsid w:val="00900C1A"/>
    <w:rsid w:val="00901B2F"/>
    <w:rsid w:val="00901FA8"/>
    <w:rsid w:val="009052FB"/>
    <w:rsid w:val="009070F0"/>
    <w:rsid w:val="00912DF4"/>
    <w:rsid w:val="00915F3A"/>
    <w:rsid w:val="009170E8"/>
    <w:rsid w:val="009170F7"/>
    <w:rsid w:val="00921962"/>
    <w:rsid w:val="00922425"/>
    <w:rsid w:val="00923A35"/>
    <w:rsid w:val="0092602F"/>
    <w:rsid w:val="00926242"/>
    <w:rsid w:val="009273EC"/>
    <w:rsid w:val="0093116E"/>
    <w:rsid w:val="009322F9"/>
    <w:rsid w:val="0093538A"/>
    <w:rsid w:val="00935744"/>
    <w:rsid w:val="0093583F"/>
    <w:rsid w:val="00936843"/>
    <w:rsid w:val="00940053"/>
    <w:rsid w:val="00940C44"/>
    <w:rsid w:val="0094223C"/>
    <w:rsid w:val="00942D42"/>
    <w:rsid w:val="00942F2E"/>
    <w:rsid w:val="00945A9B"/>
    <w:rsid w:val="00947019"/>
    <w:rsid w:val="00947388"/>
    <w:rsid w:val="009509E9"/>
    <w:rsid w:val="00950C03"/>
    <w:rsid w:val="00951CAF"/>
    <w:rsid w:val="0095219F"/>
    <w:rsid w:val="009525E5"/>
    <w:rsid w:val="00952A72"/>
    <w:rsid w:val="0095595D"/>
    <w:rsid w:val="00955FBB"/>
    <w:rsid w:val="009561FF"/>
    <w:rsid w:val="00956692"/>
    <w:rsid w:val="00957DF4"/>
    <w:rsid w:val="00960E2D"/>
    <w:rsid w:val="00961819"/>
    <w:rsid w:val="00962A11"/>
    <w:rsid w:val="00964535"/>
    <w:rsid w:val="00964B86"/>
    <w:rsid w:val="009704E5"/>
    <w:rsid w:val="009707C5"/>
    <w:rsid w:val="00970FEC"/>
    <w:rsid w:val="009735E6"/>
    <w:rsid w:val="00973B58"/>
    <w:rsid w:val="00973DB7"/>
    <w:rsid w:val="0097446A"/>
    <w:rsid w:val="009744BE"/>
    <w:rsid w:val="009745FE"/>
    <w:rsid w:val="00975B3E"/>
    <w:rsid w:val="00975EE0"/>
    <w:rsid w:val="009770D8"/>
    <w:rsid w:val="00981140"/>
    <w:rsid w:val="009813A9"/>
    <w:rsid w:val="009815CD"/>
    <w:rsid w:val="00981EAD"/>
    <w:rsid w:val="00981EBA"/>
    <w:rsid w:val="0098301A"/>
    <w:rsid w:val="00983636"/>
    <w:rsid w:val="00983A13"/>
    <w:rsid w:val="0098508A"/>
    <w:rsid w:val="0098781B"/>
    <w:rsid w:val="00987A4E"/>
    <w:rsid w:val="0099040F"/>
    <w:rsid w:val="009932C9"/>
    <w:rsid w:val="00993A84"/>
    <w:rsid w:val="00994EB9"/>
    <w:rsid w:val="00995920"/>
    <w:rsid w:val="00996B5E"/>
    <w:rsid w:val="009A2FD9"/>
    <w:rsid w:val="009A34F3"/>
    <w:rsid w:val="009A38B6"/>
    <w:rsid w:val="009B16EE"/>
    <w:rsid w:val="009B202B"/>
    <w:rsid w:val="009B3C01"/>
    <w:rsid w:val="009B42BB"/>
    <w:rsid w:val="009B438C"/>
    <w:rsid w:val="009B5E8F"/>
    <w:rsid w:val="009B6C74"/>
    <w:rsid w:val="009B73F1"/>
    <w:rsid w:val="009B7482"/>
    <w:rsid w:val="009B7925"/>
    <w:rsid w:val="009B7B5D"/>
    <w:rsid w:val="009C48CA"/>
    <w:rsid w:val="009C59A7"/>
    <w:rsid w:val="009C6626"/>
    <w:rsid w:val="009C72D3"/>
    <w:rsid w:val="009D05DF"/>
    <w:rsid w:val="009D1AE9"/>
    <w:rsid w:val="009D2023"/>
    <w:rsid w:val="009D2206"/>
    <w:rsid w:val="009D325B"/>
    <w:rsid w:val="009D36DA"/>
    <w:rsid w:val="009D594F"/>
    <w:rsid w:val="009D624F"/>
    <w:rsid w:val="009D694A"/>
    <w:rsid w:val="009D73BD"/>
    <w:rsid w:val="009E0C7F"/>
    <w:rsid w:val="009E1997"/>
    <w:rsid w:val="009E2AEC"/>
    <w:rsid w:val="009E3EEC"/>
    <w:rsid w:val="009E3EEF"/>
    <w:rsid w:val="009E4092"/>
    <w:rsid w:val="009E443D"/>
    <w:rsid w:val="009E5337"/>
    <w:rsid w:val="009E65DD"/>
    <w:rsid w:val="009F2DBE"/>
    <w:rsid w:val="009F3CD6"/>
    <w:rsid w:val="009F4E9D"/>
    <w:rsid w:val="009F5408"/>
    <w:rsid w:val="009F5514"/>
    <w:rsid w:val="009F6191"/>
    <w:rsid w:val="009F665C"/>
    <w:rsid w:val="009F66A0"/>
    <w:rsid w:val="00A00D72"/>
    <w:rsid w:val="00A015E5"/>
    <w:rsid w:val="00A02632"/>
    <w:rsid w:val="00A06377"/>
    <w:rsid w:val="00A10D55"/>
    <w:rsid w:val="00A13688"/>
    <w:rsid w:val="00A13C1E"/>
    <w:rsid w:val="00A15540"/>
    <w:rsid w:val="00A2102A"/>
    <w:rsid w:val="00A21160"/>
    <w:rsid w:val="00A2183E"/>
    <w:rsid w:val="00A22DA9"/>
    <w:rsid w:val="00A2474F"/>
    <w:rsid w:val="00A253DC"/>
    <w:rsid w:val="00A25B2D"/>
    <w:rsid w:val="00A25BCB"/>
    <w:rsid w:val="00A265CE"/>
    <w:rsid w:val="00A30A91"/>
    <w:rsid w:val="00A31495"/>
    <w:rsid w:val="00A31D5B"/>
    <w:rsid w:val="00A3295F"/>
    <w:rsid w:val="00A33CA3"/>
    <w:rsid w:val="00A33D1E"/>
    <w:rsid w:val="00A34D46"/>
    <w:rsid w:val="00A369A6"/>
    <w:rsid w:val="00A37571"/>
    <w:rsid w:val="00A40368"/>
    <w:rsid w:val="00A4091F"/>
    <w:rsid w:val="00A40B7C"/>
    <w:rsid w:val="00A42A24"/>
    <w:rsid w:val="00A42C4C"/>
    <w:rsid w:val="00A435B6"/>
    <w:rsid w:val="00A43EB7"/>
    <w:rsid w:val="00A44FDC"/>
    <w:rsid w:val="00A45773"/>
    <w:rsid w:val="00A45FEF"/>
    <w:rsid w:val="00A464AC"/>
    <w:rsid w:val="00A5008B"/>
    <w:rsid w:val="00A5029B"/>
    <w:rsid w:val="00A50C9B"/>
    <w:rsid w:val="00A50F5E"/>
    <w:rsid w:val="00A5173B"/>
    <w:rsid w:val="00A56195"/>
    <w:rsid w:val="00A56364"/>
    <w:rsid w:val="00A571D0"/>
    <w:rsid w:val="00A6000E"/>
    <w:rsid w:val="00A60422"/>
    <w:rsid w:val="00A628FA"/>
    <w:rsid w:val="00A63E81"/>
    <w:rsid w:val="00A700D5"/>
    <w:rsid w:val="00A7382F"/>
    <w:rsid w:val="00A75277"/>
    <w:rsid w:val="00A752FE"/>
    <w:rsid w:val="00A76244"/>
    <w:rsid w:val="00A82A6F"/>
    <w:rsid w:val="00A82FE0"/>
    <w:rsid w:val="00A8431B"/>
    <w:rsid w:val="00A8482E"/>
    <w:rsid w:val="00A84F27"/>
    <w:rsid w:val="00A91ABA"/>
    <w:rsid w:val="00A91B91"/>
    <w:rsid w:val="00A91D6B"/>
    <w:rsid w:val="00A948F1"/>
    <w:rsid w:val="00A9535D"/>
    <w:rsid w:val="00A97A29"/>
    <w:rsid w:val="00A97EE2"/>
    <w:rsid w:val="00AA0A98"/>
    <w:rsid w:val="00AA2025"/>
    <w:rsid w:val="00AA2359"/>
    <w:rsid w:val="00AA25B2"/>
    <w:rsid w:val="00AA5AE7"/>
    <w:rsid w:val="00AA7092"/>
    <w:rsid w:val="00AA78DC"/>
    <w:rsid w:val="00AB1270"/>
    <w:rsid w:val="00AB2997"/>
    <w:rsid w:val="00AB3391"/>
    <w:rsid w:val="00AB664E"/>
    <w:rsid w:val="00AB69A9"/>
    <w:rsid w:val="00AB7948"/>
    <w:rsid w:val="00AB7E17"/>
    <w:rsid w:val="00AC039F"/>
    <w:rsid w:val="00AC0F87"/>
    <w:rsid w:val="00AC679B"/>
    <w:rsid w:val="00AD196F"/>
    <w:rsid w:val="00AD4328"/>
    <w:rsid w:val="00AD6239"/>
    <w:rsid w:val="00AD6388"/>
    <w:rsid w:val="00AD7E03"/>
    <w:rsid w:val="00AE3650"/>
    <w:rsid w:val="00AE4035"/>
    <w:rsid w:val="00AE4853"/>
    <w:rsid w:val="00AE4C2D"/>
    <w:rsid w:val="00AE6801"/>
    <w:rsid w:val="00AE6CD7"/>
    <w:rsid w:val="00AE7A55"/>
    <w:rsid w:val="00AF087F"/>
    <w:rsid w:val="00AF0EAF"/>
    <w:rsid w:val="00AF1352"/>
    <w:rsid w:val="00AF1CEF"/>
    <w:rsid w:val="00AF2C54"/>
    <w:rsid w:val="00AF406C"/>
    <w:rsid w:val="00AF4FF7"/>
    <w:rsid w:val="00AF5C86"/>
    <w:rsid w:val="00AF738F"/>
    <w:rsid w:val="00AF73CE"/>
    <w:rsid w:val="00B012F2"/>
    <w:rsid w:val="00B0187F"/>
    <w:rsid w:val="00B034C6"/>
    <w:rsid w:val="00B041F4"/>
    <w:rsid w:val="00B04BD3"/>
    <w:rsid w:val="00B050BD"/>
    <w:rsid w:val="00B0537D"/>
    <w:rsid w:val="00B05CFD"/>
    <w:rsid w:val="00B070CE"/>
    <w:rsid w:val="00B1267E"/>
    <w:rsid w:val="00B128B5"/>
    <w:rsid w:val="00B1307E"/>
    <w:rsid w:val="00B13B33"/>
    <w:rsid w:val="00B14EA7"/>
    <w:rsid w:val="00B159D0"/>
    <w:rsid w:val="00B16275"/>
    <w:rsid w:val="00B2028B"/>
    <w:rsid w:val="00B207B1"/>
    <w:rsid w:val="00B20AB7"/>
    <w:rsid w:val="00B21369"/>
    <w:rsid w:val="00B24FBE"/>
    <w:rsid w:val="00B25B82"/>
    <w:rsid w:val="00B26F08"/>
    <w:rsid w:val="00B327EA"/>
    <w:rsid w:val="00B33732"/>
    <w:rsid w:val="00B33834"/>
    <w:rsid w:val="00B362BB"/>
    <w:rsid w:val="00B366A0"/>
    <w:rsid w:val="00B42F80"/>
    <w:rsid w:val="00B42FD8"/>
    <w:rsid w:val="00B458D2"/>
    <w:rsid w:val="00B50652"/>
    <w:rsid w:val="00B52789"/>
    <w:rsid w:val="00B52B31"/>
    <w:rsid w:val="00B52F65"/>
    <w:rsid w:val="00B53B5C"/>
    <w:rsid w:val="00B55630"/>
    <w:rsid w:val="00B562D9"/>
    <w:rsid w:val="00B56DFA"/>
    <w:rsid w:val="00B57B6B"/>
    <w:rsid w:val="00B57E44"/>
    <w:rsid w:val="00B619B2"/>
    <w:rsid w:val="00B62912"/>
    <w:rsid w:val="00B641F2"/>
    <w:rsid w:val="00B67707"/>
    <w:rsid w:val="00B67DE1"/>
    <w:rsid w:val="00B7196B"/>
    <w:rsid w:val="00B72880"/>
    <w:rsid w:val="00B73125"/>
    <w:rsid w:val="00B73A57"/>
    <w:rsid w:val="00B76B8A"/>
    <w:rsid w:val="00B772DB"/>
    <w:rsid w:val="00B77597"/>
    <w:rsid w:val="00B775A7"/>
    <w:rsid w:val="00B80D86"/>
    <w:rsid w:val="00B8119C"/>
    <w:rsid w:val="00B8124F"/>
    <w:rsid w:val="00B821C6"/>
    <w:rsid w:val="00B835EA"/>
    <w:rsid w:val="00B839C8"/>
    <w:rsid w:val="00B84730"/>
    <w:rsid w:val="00B85C17"/>
    <w:rsid w:val="00B86009"/>
    <w:rsid w:val="00B86BFE"/>
    <w:rsid w:val="00B87DD9"/>
    <w:rsid w:val="00B90DAF"/>
    <w:rsid w:val="00B92720"/>
    <w:rsid w:val="00B945D5"/>
    <w:rsid w:val="00BA0681"/>
    <w:rsid w:val="00BA0926"/>
    <w:rsid w:val="00BA19EA"/>
    <w:rsid w:val="00BA36AB"/>
    <w:rsid w:val="00BA38CD"/>
    <w:rsid w:val="00BA679D"/>
    <w:rsid w:val="00BA732A"/>
    <w:rsid w:val="00BB06A6"/>
    <w:rsid w:val="00BB0EE5"/>
    <w:rsid w:val="00BB1A88"/>
    <w:rsid w:val="00BB1B23"/>
    <w:rsid w:val="00BB30AB"/>
    <w:rsid w:val="00BB62A9"/>
    <w:rsid w:val="00BB7CA0"/>
    <w:rsid w:val="00BC059D"/>
    <w:rsid w:val="00BC0ABA"/>
    <w:rsid w:val="00BC14C9"/>
    <w:rsid w:val="00BC5D8D"/>
    <w:rsid w:val="00BC6403"/>
    <w:rsid w:val="00BD030B"/>
    <w:rsid w:val="00BD05C4"/>
    <w:rsid w:val="00BD0F4E"/>
    <w:rsid w:val="00BD2469"/>
    <w:rsid w:val="00BD3554"/>
    <w:rsid w:val="00BD3C18"/>
    <w:rsid w:val="00BD3DAB"/>
    <w:rsid w:val="00BD6A4A"/>
    <w:rsid w:val="00BE0D9D"/>
    <w:rsid w:val="00BE223A"/>
    <w:rsid w:val="00BE42B5"/>
    <w:rsid w:val="00BE4709"/>
    <w:rsid w:val="00BE56E7"/>
    <w:rsid w:val="00BE7F33"/>
    <w:rsid w:val="00BF1407"/>
    <w:rsid w:val="00BF2649"/>
    <w:rsid w:val="00BF3949"/>
    <w:rsid w:val="00BF7A75"/>
    <w:rsid w:val="00C029B2"/>
    <w:rsid w:val="00C04F43"/>
    <w:rsid w:val="00C053CE"/>
    <w:rsid w:val="00C05B04"/>
    <w:rsid w:val="00C0607D"/>
    <w:rsid w:val="00C07669"/>
    <w:rsid w:val="00C10594"/>
    <w:rsid w:val="00C11FA2"/>
    <w:rsid w:val="00C16B14"/>
    <w:rsid w:val="00C16C07"/>
    <w:rsid w:val="00C16DF1"/>
    <w:rsid w:val="00C16DFE"/>
    <w:rsid w:val="00C17326"/>
    <w:rsid w:val="00C20FD8"/>
    <w:rsid w:val="00C22435"/>
    <w:rsid w:val="00C23065"/>
    <w:rsid w:val="00C24966"/>
    <w:rsid w:val="00C24AF0"/>
    <w:rsid w:val="00C25023"/>
    <w:rsid w:val="00C2620D"/>
    <w:rsid w:val="00C26A48"/>
    <w:rsid w:val="00C30CAB"/>
    <w:rsid w:val="00C312A6"/>
    <w:rsid w:val="00C33011"/>
    <w:rsid w:val="00C340E1"/>
    <w:rsid w:val="00C35260"/>
    <w:rsid w:val="00C36A01"/>
    <w:rsid w:val="00C42AC6"/>
    <w:rsid w:val="00C518C3"/>
    <w:rsid w:val="00C529E9"/>
    <w:rsid w:val="00C536AE"/>
    <w:rsid w:val="00C5424A"/>
    <w:rsid w:val="00C55F5B"/>
    <w:rsid w:val="00C565DB"/>
    <w:rsid w:val="00C61D7F"/>
    <w:rsid w:val="00C62B2C"/>
    <w:rsid w:val="00C63154"/>
    <w:rsid w:val="00C67A30"/>
    <w:rsid w:val="00C70484"/>
    <w:rsid w:val="00C70B03"/>
    <w:rsid w:val="00C70F2D"/>
    <w:rsid w:val="00C743AC"/>
    <w:rsid w:val="00C75BD7"/>
    <w:rsid w:val="00C7734F"/>
    <w:rsid w:val="00C80DA2"/>
    <w:rsid w:val="00C82706"/>
    <w:rsid w:val="00C82779"/>
    <w:rsid w:val="00C82A59"/>
    <w:rsid w:val="00C84222"/>
    <w:rsid w:val="00C87016"/>
    <w:rsid w:val="00C8752A"/>
    <w:rsid w:val="00C87F33"/>
    <w:rsid w:val="00C9253C"/>
    <w:rsid w:val="00C92F15"/>
    <w:rsid w:val="00C93119"/>
    <w:rsid w:val="00C934A6"/>
    <w:rsid w:val="00C95248"/>
    <w:rsid w:val="00C95CB5"/>
    <w:rsid w:val="00C95E4E"/>
    <w:rsid w:val="00C95E5D"/>
    <w:rsid w:val="00C95EDC"/>
    <w:rsid w:val="00C96108"/>
    <w:rsid w:val="00C9717D"/>
    <w:rsid w:val="00C97429"/>
    <w:rsid w:val="00CA0A36"/>
    <w:rsid w:val="00CA13B1"/>
    <w:rsid w:val="00CA2D93"/>
    <w:rsid w:val="00CA2F72"/>
    <w:rsid w:val="00CA36EA"/>
    <w:rsid w:val="00CA5E80"/>
    <w:rsid w:val="00CA6A76"/>
    <w:rsid w:val="00CA6BD7"/>
    <w:rsid w:val="00CA7260"/>
    <w:rsid w:val="00CB0D81"/>
    <w:rsid w:val="00CB12F4"/>
    <w:rsid w:val="00CB2796"/>
    <w:rsid w:val="00CB2C07"/>
    <w:rsid w:val="00CB2F38"/>
    <w:rsid w:val="00CB360F"/>
    <w:rsid w:val="00CB399B"/>
    <w:rsid w:val="00CB449D"/>
    <w:rsid w:val="00CB6BA9"/>
    <w:rsid w:val="00CC0037"/>
    <w:rsid w:val="00CC283E"/>
    <w:rsid w:val="00CC2DD1"/>
    <w:rsid w:val="00CC2DE6"/>
    <w:rsid w:val="00CC41B5"/>
    <w:rsid w:val="00CC57ED"/>
    <w:rsid w:val="00CC59CB"/>
    <w:rsid w:val="00CC5B08"/>
    <w:rsid w:val="00CC7632"/>
    <w:rsid w:val="00CC77CB"/>
    <w:rsid w:val="00CD06C1"/>
    <w:rsid w:val="00CD1DF0"/>
    <w:rsid w:val="00CD24C7"/>
    <w:rsid w:val="00CD2EBD"/>
    <w:rsid w:val="00CD4B5B"/>
    <w:rsid w:val="00CD63BE"/>
    <w:rsid w:val="00CD652A"/>
    <w:rsid w:val="00CD68B7"/>
    <w:rsid w:val="00CD7B3C"/>
    <w:rsid w:val="00CD7D62"/>
    <w:rsid w:val="00CD7D80"/>
    <w:rsid w:val="00CE054A"/>
    <w:rsid w:val="00CE0E1C"/>
    <w:rsid w:val="00CE27BB"/>
    <w:rsid w:val="00CE3CBB"/>
    <w:rsid w:val="00CE5873"/>
    <w:rsid w:val="00CE5A88"/>
    <w:rsid w:val="00CE65E5"/>
    <w:rsid w:val="00CE676C"/>
    <w:rsid w:val="00CE70F6"/>
    <w:rsid w:val="00CE77B3"/>
    <w:rsid w:val="00CF13F0"/>
    <w:rsid w:val="00CF3AA1"/>
    <w:rsid w:val="00CF57D1"/>
    <w:rsid w:val="00CF6310"/>
    <w:rsid w:val="00CF72B5"/>
    <w:rsid w:val="00CF7B06"/>
    <w:rsid w:val="00D0135E"/>
    <w:rsid w:val="00D02360"/>
    <w:rsid w:val="00D0446D"/>
    <w:rsid w:val="00D05302"/>
    <w:rsid w:val="00D05F77"/>
    <w:rsid w:val="00D07407"/>
    <w:rsid w:val="00D07D6B"/>
    <w:rsid w:val="00D111F9"/>
    <w:rsid w:val="00D125AA"/>
    <w:rsid w:val="00D12733"/>
    <w:rsid w:val="00D14746"/>
    <w:rsid w:val="00D151B2"/>
    <w:rsid w:val="00D1580B"/>
    <w:rsid w:val="00D22E25"/>
    <w:rsid w:val="00D23658"/>
    <w:rsid w:val="00D26858"/>
    <w:rsid w:val="00D27B68"/>
    <w:rsid w:val="00D31FC1"/>
    <w:rsid w:val="00D32155"/>
    <w:rsid w:val="00D3279E"/>
    <w:rsid w:val="00D32B71"/>
    <w:rsid w:val="00D337A8"/>
    <w:rsid w:val="00D33AC9"/>
    <w:rsid w:val="00D43B02"/>
    <w:rsid w:val="00D4525B"/>
    <w:rsid w:val="00D45974"/>
    <w:rsid w:val="00D46D9A"/>
    <w:rsid w:val="00D46EEA"/>
    <w:rsid w:val="00D47A86"/>
    <w:rsid w:val="00D50962"/>
    <w:rsid w:val="00D50E02"/>
    <w:rsid w:val="00D50F58"/>
    <w:rsid w:val="00D51A79"/>
    <w:rsid w:val="00D5234C"/>
    <w:rsid w:val="00D53DD9"/>
    <w:rsid w:val="00D53FF9"/>
    <w:rsid w:val="00D54440"/>
    <w:rsid w:val="00D55A86"/>
    <w:rsid w:val="00D568D5"/>
    <w:rsid w:val="00D618DE"/>
    <w:rsid w:val="00D621DB"/>
    <w:rsid w:val="00D636DA"/>
    <w:rsid w:val="00D63869"/>
    <w:rsid w:val="00D639C6"/>
    <w:rsid w:val="00D63B64"/>
    <w:rsid w:val="00D642E1"/>
    <w:rsid w:val="00D65AB3"/>
    <w:rsid w:val="00D65B4D"/>
    <w:rsid w:val="00D65EE9"/>
    <w:rsid w:val="00D65FAE"/>
    <w:rsid w:val="00D66059"/>
    <w:rsid w:val="00D672FF"/>
    <w:rsid w:val="00D70818"/>
    <w:rsid w:val="00D71190"/>
    <w:rsid w:val="00D7136A"/>
    <w:rsid w:val="00D71E5C"/>
    <w:rsid w:val="00D721AE"/>
    <w:rsid w:val="00D72BDE"/>
    <w:rsid w:val="00D733A5"/>
    <w:rsid w:val="00D738EF"/>
    <w:rsid w:val="00D74192"/>
    <w:rsid w:val="00D75577"/>
    <w:rsid w:val="00D7716A"/>
    <w:rsid w:val="00D80814"/>
    <w:rsid w:val="00D81723"/>
    <w:rsid w:val="00D844B2"/>
    <w:rsid w:val="00D858F1"/>
    <w:rsid w:val="00D8602C"/>
    <w:rsid w:val="00D86FDC"/>
    <w:rsid w:val="00D87B64"/>
    <w:rsid w:val="00D9133B"/>
    <w:rsid w:val="00D9157D"/>
    <w:rsid w:val="00D91655"/>
    <w:rsid w:val="00D96D8E"/>
    <w:rsid w:val="00D975BC"/>
    <w:rsid w:val="00D97E54"/>
    <w:rsid w:val="00DA034F"/>
    <w:rsid w:val="00DA1500"/>
    <w:rsid w:val="00DA2709"/>
    <w:rsid w:val="00DA3582"/>
    <w:rsid w:val="00DA4524"/>
    <w:rsid w:val="00DB1161"/>
    <w:rsid w:val="00DB2061"/>
    <w:rsid w:val="00DB4A89"/>
    <w:rsid w:val="00DB618B"/>
    <w:rsid w:val="00DB677F"/>
    <w:rsid w:val="00DB690E"/>
    <w:rsid w:val="00DB69E6"/>
    <w:rsid w:val="00DB7427"/>
    <w:rsid w:val="00DB79FD"/>
    <w:rsid w:val="00DC0303"/>
    <w:rsid w:val="00DC03F7"/>
    <w:rsid w:val="00DC178B"/>
    <w:rsid w:val="00DC5D74"/>
    <w:rsid w:val="00DC5F9C"/>
    <w:rsid w:val="00DC6BB7"/>
    <w:rsid w:val="00DC7212"/>
    <w:rsid w:val="00DC7EA4"/>
    <w:rsid w:val="00DD05DF"/>
    <w:rsid w:val="00DD10BA"/>
    <w:rsid w:val="00DD2A3A"/>
    <w:rsid w:val="00DD399E"/>
    <w:rsid w:val="00DD4304"/>
    <w:rsid w:val="00DD441C"/>
    <w:rsid w:val="00DD4833"/>
    <w:rsid w:val="00DD49F9"/>
    <w:rsid w:val="00DD579C"/>
    <w:rsid w:val="00DD6BCB"/>
    <w:rsid w:val="00DD7B6F"/>
    <w:rsid w:val="00DD7BC7"/>
    <w:rsid w:val="00DD7D32"/>
    <w:rsid w:val="00DE1677"/>
    <w:rsid w:val="00DE2456"/>
    <w:rsid w:val="00DE43AF"/>
    <w:rsid w:val="00DE45BC"/>
    <w:rsid w:val="00DE4AD6"/>
    <w:rsid w:val="00DE507C"/>
    <w:rsid w:val="00DE5C53"/>
    <w:rsid w:val="00DE6B90"/>
    <w:rsid w:val="00DE6C1C"/>
    <w:rsid w:val="00DF0A15"/>
    <w:rsid w:val="00DF0AAB"/>
    <w:rsid w:val="00DF12D7"/>
    <w:rsid w:val="00DF1866"/>
    <w:rsid w:val="00DF3B5B"/>
    <w:rsid w:val="00DF405D"/>
    <w:rsid w:val="00DF6275"/>
    <w:rsid w:val="00DF76EB"/>
    <w:rsid w:val="00DF7C6D"/>
    <w:rsid w:val="00E018BF"/>
    <w:rsid w:val="00E0213D"/>
    <w:rsid w:val="00E02B0F"/>
    <w:rsid w:val="00E04FEC"/>
    <w:rsid w:val="00E10961"/>
    <w:rsid w:val="00E10CB8"/>
    <w:rsid w:val="00E10DA6"/>
    <w:rsid w:val="00E1161A"/>
    <w:rsid w:val="00E143B9"/>
    <w:rsid w:val="00E14647"/>
    <w:rsid w:val="00E149D2"/>
    <w:rsid w:val="00E15E40"/>
    <w:rsid w:val="00E15F22"/>
    <w:rsid w:val="00E16886"/>
    <w:rsid w:val="00E16CD5"/>
    <w:rsid w:val="00E200AF"/>
    <w:rsid w:val="00E20477"/>
    <w:rsid w:val="00E20C21"/>
    <w:rsid w:val="00E219C8"/>
    <w:rsid w:val="00E23522"/>
    <w:rsid w:val="00E236DD"/>
    <w:rsid w:val="00E23B94"/>
    <w:rsid w:val="00E2495F"/>
    <w:rsid w:val="00E24F9E"/>
    <w:rsid w:val="00E25FE1"/>
    <w:rsid w:val="00E263F0"/>
    <w:rsid w:val="00E272C2"/>
    <w:rsid w:val="00E27A71"/>
    <w:rsid w:val="00E306EA"/>
    <w:rsid w:val="00E31CD0"/>
    <w:rsid w:val="00E31E33"/>
    <w:rsid w:val="00E3420D"/>
    <w:rsid w:val="00E3662B"/>
    <w:rsid w:val="00E37E5A"/>
    <w:rsid w:val="00E401D2"/>
    <w:rsid w:val="00E4116E"/>
    <w:rsid w:val="00E420F3"/>
    <w:rsid w:val="00E42E3C"/>
    <w:rsid w:val="00E443DA"/>
    <w:rsid w:val="00E4453D"/>
    <w:rsid w:val="00E44720"/>
    <w:rsid w:val="00E44FFD"/>
    <w:rsid w:val="00E5039C"/>
    <w:rsid w:val="00E5218D"/>
    <w:rsid w:val="00E524E7"/>
    <w:rsid w:val="00E532AC"/>
    <w:rsid w:val="00E54055"/>
    <w:rsid w:val="00E54913"/>
    <w:rsid w:val="00E55BB8"/>
    <w:rsid w:val="00E56CB4"/>
    <w:rsid w:val="00E620F4"/>
    <w:rsid w:val="00E628BB"/>
    <w:rsid w:val="00E62C9D"/>
    <w:rsid w:val="00E64D88"/>
    <w:rsid w:val="00E65702"/>
    <w:rsid w:val="00E70C92"/>
    <w:rsid w:val="00E7106F"/>
    <w:rsid w:val="00E72BB1"/>
    <w:rsid w:val="00E72C52"/>
    <w:rsid w:val="00E72F11"/>
    <w:rsid w:val="00E73A4D"/>
    <w:rsid w:val="00E7425D"/>
    <w:rsid w:val="00E74427"/>
    <w:rsid w:val="00E75EDD"/>
    <w:rsid w:val="00E7613C"/>
    <w:rsid w:val="00E76C43"/>
    <w:rsid w:val="00E77C4C"/>
    <w:rsid w:val="00E77FDD"/>
    <w:rsid w:val="00E8179F"/>
    <w:rsid w:val="00E819EA"/>
    <w:rsid w:val="00E8388E"/>
    <w:rsid w:val="00E85948"/>
    <w:rsid w:val="00E87735"/>
    <w:rsid w:val="00E9042C"/>
    <w:rsid w:val="00E912ED"/>
    <w:rsid w:val="00E916CD"/>
    <w:rsid w:val="00E9218C"/>
    <w:rsid w:val="00E9295A"/>
    <w:rsid w:val="00E9598F"/>
    <w:rsid w:val="00E95C81"/>
    <w:rsid w:val="00E95F24"/>
    <w:rsid w:val="00E96DD1"/>
    <w:rsid w:val="00E96F5F"/>
    <w:rsid w:val="00E97E5E"/>
    <w:rsid w:val="00EA199E"/>
    <w:rsid w:val="00EA3C72"/>
    <w:rsid w:val="00EA47C5"/>
    <w:rsid w:val="00EA7B76"/>
    <w:rsid w:val="00EB1EE3"/>
    <w:rsid w:val="00EB26F1"/>
    <w:rsid w:val="00EB2906"/>
    <w:rsid w:val="00EB416C"/>
    <w:rsid w:val="00EB5750"/>
    <w:rsid w:val="00EB5987"/>
    <w:rsid w:val="00EB62FE"/>
    <w:rsid w:val="00EB6344"/>
    <w:rsid w:val="00EB6AAA"/>
    <w:rsid w:val="00EB7FC4"/>
    <w:rsid w:val="00EC0E29"/>
    <w:rsid w:val="00EC0E2F"/>
    <w:rsid w:val="00EC3831"/>
    <w:rsid w:val="00EC3E8A"/>
    <w:rsid w:val="00EC4018"/>
    <w:rsid w:val="00EC4C2D"/>
    <w:rsid w:val="00EC51A5"/>
    <w:rsid w:val="00EC7FC2"/>
    <w:rsid w:val="00ED0068"/>
    <w:rsid w:val="00ED430E"/>
    <w:rsid w:val="00ED4C76"/>
    <w:rsid w:val="00ED5AEA"/>
    <w:rsid w:val="00EE0AA7"/>
    <w:rsid w:val="00EE1B97"/>
    <w:rsid w:val="00EE3B18"/>
    <w:rsid w:val="00EE47B8"/>
    <w:rsid w:val="00EF1463"/>
    <w:rsid w:val="00EF2C48"/>
    <w:rsid w:val="00EF327A"/>
    <w:rsid w:val="00EF3550"/>
    <w:rsid w:val="00EF3B7E"/>
    <w:rsid w:val="00EF44AB"/>
    <w:rsid w:val="00EF44B0"/>
    <w:rsid w:val="00EF4891"/>
    <w:rsid w:val="00EF48BD"/>
    <w:rsid w:val="00EF58C9"/>
    <w:rsid w:val="00EF5A67"/>
    <w:rsid w:val="00EF5B80"/>
    <w:rsid w:val="00EF5C44"/>
    <w:rsid w:val="00EF5F3D"/>
    <w:rsid w:val="00EF7421"/>
    <w:rsid w:val="00EF750F"/>
    <w:rsid w:val="00EF7523"/>
    <w:rsid w:val="00EF7804"/>
    <w:rsid w:val="00EF7AC3"/>
    <w:rsid w:val="00EF7C2C"/>
    <w:rsid w:val="00F00145"/>
    <w:rsid w:val="00F03634"/>
    <w:rsid w:val="00F0581A"/>
    <w:rsid w:val="00F06B34"/>
    <w:rsid w:val="00F07E83"/>
    <w:rsid w:val="00F12E7A"/>
    <w:rsid w:val="00F13F16"/>
    <w:rsid w:val="00F14A8C"/>
    <w:rsid w:val="00F15467"/>
    <w:rsid w:val="00F16C58"/>
    <w:rsid w:val="00F21166"/>
    <w:rsid w:val="00F215A4"/>
    <w:rsid w:val="00F2197A"/>
    <w:rsid w:val="00F21AF0"/>
    <w:rsid w:val="00F239F8"/>
    <w:rsid w:val="00F23E23"/>
    <w:rsid w:val="00F24602"/>
    <w:rsid w:val="00F26307"/>
    <w:rsid w:val="00F273F6"/>
    <w:rsid w:val="00F27763"/>
    <w:rsid w:val="00F3105C"/>
    <w:rsid w:val="00F31639"/>
    <w:rsid w:val="00F31F75"/>
    <w:rsid w:val="00F33010"/>
    <w:rsid w:val="00F33874"/>
    <w:rsid w:val="00F33EE0"/>
    <w:rsid w:val="00F34232"/>
    <w:rsid w:val="00F353A6"/>
    <w:rsid w:val="00F35870"/>
    <w:rsid w:val="00F43C57"/>
    <w:rsid w:val="00F44A8E"/>
    <w:rsid w:val="00F45A38"/>
    <w:rsid w:val="00F474E0"/>
    <w:rsid w:val="00F5101A"/>
    <w:rsid w:val="00F51391"/>
    <w:rsid w:val="00F5270A"/>
    <w:rsid w:val="00F53FBF"/>
    <w:rsid w:val="00F54DCD"/>
    <w:rsid w:val="00F56FD1"/>
    <w:rsid w:val="00F57E16"/>
    <w:rsid w:val="00F60084"/>
    <w:rsid w:val="00F6017C"/>
    <w:rsid w:val="00F60DD4"/>
    <w:rsid w:val="00F60E55"/>
    <w:rsid w:val="00F6349F"/>
    <w:rsid w:val="00F637D6"/>
    <w:rsid w:val="00F6417D"/>
    <w:rsid w:val="00F658BA"/>
    <w:rsid w:val="00F7048F"/>
    <w:rsid w:val="00F70D0E"/>
    <w:rsid w:val="00F72C1A"/>
    <w:rsid w:val="00F72DA6"/>
    <w:rsid w:val="00F7327F"/>
    <w:rsid w:val="00F73787"/>
    <w:rsid w:val="00F739A9"/>
    <w:rsid w:val="00F73ACC"/>
    <w:rsid w:val="00F74673"/>
    <w:rsid w:val="00F7489E"/>
    <w:rsid w:val="00F74E26"/>
    <w:rsid w:val="00F75BE5"/>
    <w:rsid w:val="00F80D78"/>
    <w:rsid w:val="00F81060"/>
    <w:rsid w:val="00F81558"/>
    <w:rsid w:val="00F8506D"/>
    <w:rsid w:val="00F8556F"/>
    <w:rsid w:val="00F85FA8"/>
    <w:rsid w:val="00F8657F"/>
    <w:rsid w:val="00F86815"/>
    <w:rsid w:val="00F86BA5"/>
    <w:rsid w:val="00F8788F"/>
    <w:rsid w:val="00F87A6D"/>
    <w:rsid w:val="00F92EA8"/>
    <w:rsid w:val="00F93369"/>
    <w:rsid w:val="00F94CFB"/>
    <w:rsid w:val="00F95652"/>
    <w:rsid w:val="00F9640D"/>
    <w:rsid w:val="00F9756F"/>
    <w:rsid w:val="00FA01B1"/>
    <w:rsid w:val="00FA27BD"/>
    <w:rsid w:val="00FA39D5"/>
    <w:rsid w:val="00FA42AD"/>
    <w:rsid w:val="00FA6002"/>
    <w:rsid w:val="00FA6989"/>
    <w:rsid w:val="00FB11BA"/>
    <w:rsid w:val="00FB2D74"/>
    <w:rsid w:val="00FB45D0"/>
    <w:rsid w:val="00FB7246"/>
    <w:rsid w:val="00FC1508"/>
    <w:rsid w:val="00FC1A14"/>
    <w:rsid w:val="00FC1A5A"/>
    <w:rsid w:val="00FC344A"/>
    <w:rsid w:val="00FC3F07"/>
    <w:rsid w:val="00FC49C5"/>
    <w:rsid w:val="00FC72E9"/>
    <w:rsid w:val="00FD1540"/>
    <w:rsid w:val="00FD2D1F"/>
    <w:rsid w:val="00FD38CD"/>
    <w:rsid w:val="00FD3A31"/>
    <w:rsid w:val="00FD4746"/>
    <w:rsid w:val="00FD611B"/>
    <w:rsid w:val="00FD70F0"/>
    <w:rsid w:val="00FD72AA"/>
    <w:rsid w:val="00FD7857"/>
    <w:rsid w:val="00FE3DB8"/>
    <w:rsid w:val="00FE423B"/>
    <w:rsid w:val="00FE46B3"/>
    <w:rsid w:val="00FE48FC"/>
    <w:rsid w:val="00FE565F"/>
    <w:rsid w:val="00FE6CC1"/>
    <w:rsid w:val="00FE7B9C"/>
    <w:rsid w:val="00FE7FF6"/>
    <w:rsid w:val="00FF1DD3"/>
    <w:rsid w:val="00FF4395"/>
    <w:rsid w:val="00FF4908"/>
    <w:rsid w:val="00FF4B3D"/>
    <w:rsid w:val="00FF58BC"/>
    <w:rsid w:val="00FF6799"/>
    <w:rsid w:val="00FF6E90"/>
    <w:rsid w:val="00FF6EA4"/>
    <w:rsid w:val="00FF751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0EB360"/>
  <w15:docId w15:val="{6573F7A3-C273-4E82-83C3-5612640FC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1">
    <w:name w:val="heading 1"/>
    <w:basedOn w:val="Normal"/>
    <w:next w:val="Normal"/>
    <w:link w:val="Heading1Char"/>
    <w:uiPriority w:val="99"/>
    <w:qFormat/>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locked/>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paragraph" w:styleId="TOC1">
    <w:name w:val="toc 1"/>
    <w:basedOn w:val="Normal"/>
    <w:next w:val="Normal"/>
    <w:autoRedefine/>
    <w:uiPriority w:val="99"/>
    <w:pPr>
      <w:spacing w:after="100"/>
    </w:pPr>
  </w:style>
  <w:style w:type="character" w:styleId="Hyperlink">
    <w:name w:val="Hyperlink"/>
    <w:basedOn w:val="DefaultParagraphFont"/>
    <w:uiPriority w:val="99"/>
    <w:rPr>
      <w:rFonts w:cs="Times New Roman"/>
      <w:color w:val="0000FF"/>
      <w:u w:val="single"/>
    </w:rPr>
  </w:style>
  <w:style w:type="table" w:styleId="TableGrid">
    <w:name w:val="Table Grid"/>
    <w:basedOn w:val="TableNormal"/>
    <w:uiPriority w:val="99"/>
    <w:locked/>
    <w:pPr>
      <w:spacing w:after="200" w:line="276" w:lineRule="auto"/>
    </w:pPr>
    <w:rPr>
      <w:rFonts w:eastAsia="Times New Roman"/>
      <w:sz w:val="20"/>
      <w:szCs w:val="20"/>
    </w:rPr>
    <w:tblPr>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
  </w:style>
  <w:style w:type="paragraph" w:styleId="Caption">
    <w:name w:val="caption"/>
    <w:basedOn w:val="Normal"/>
    <w:next w:val="Normal"/>
    <w:uiPriority w:val="99"/>
    <w:qFormat/>
    <w:locked/>
    <w:pPr>
      <w:spacing w:after="0" w:line="240" w:lineRule="auto"/>
    </w:pPr>
    <w:rPr>
      <w:rFonts w:ascii="Times New Roman" w:hAnsi="Times New Roman"/>
      <w:b/>
      <w:bCs/>
      <w:sz w:val="20"/>
      <w:szCs w:val="2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cs="Times New Roman"/>
    </w:rPr>
  </w:style>
  <w:style w:type="character" w:styleId="PageNumber">
    <w:name w:val="page number"/>
    <w:basedOn w:val="DefaultParagraphFont"/>
    <w:uiPriority w:val="99"/>
    <w:rPr>
      <w:rFonts w:cs="Times New Roman"/>
    </w:rPr>
  </w:style>
  <w:style w:type="paragraph" w:styleId="TOC2">
    <w:name w:val="toc 2"/>
    <w:basedOn w:val="Normal"/>
    <w:next w:val="Normal"/>
    <w:autoRedefine/>
    <w:uiPriority w:val="99"/>
    <w:semiHidden/>
    <w:locked/>
    <w:pPr>
      <w:ind w:left="220"/>
    </w:pPr>
  </w:style>
  <w:style w:type="paragraph" w:styleId="DocumentMap">
    <w:name w:val="Document Map"/>
    <w:basedOn w:val="Normal"/>
    <w:link w:val="DocumentMapChar"/>
    <w:uiPriority w:val="99"/>
    <w:semiHidden/>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ahoma" w:hAnsi="Tahoma" w:cs="Tahoma"/>
      <w:lang w:val="en-US" w:eastAsia="en-US" w:bidi="ar-SA"/>
    </w:rPr>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6336827">
      <w:bodyDiv w:val="1"/>
      <w:marLeft w:val="0"/>
      <w:marRight w:val="0"/>
      <w:marTop w:val="0"/>
      <w:marBottom w:val="0"/>
      <w:divBdr>
        <w:top w:val="none" w:sz="0" w:space="0" w:color="auto"/>
        <w:left w:val="none" w:sz="0" w:space="0" w:color="auto"/>
        <w:bottom w:val="none" w:sz="0" w:space="0" w:color="auto"/>
        <w:right w:val="none" w:sz="0" w:space="0" w:color="auto"/>
      </w:divBdr>
    </w:div>
    <w:div w:id="151946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7.jpeg"/><Relationship Id="rId42" Type="http://schemas.openxmlformats.org/officeDocument/2006/relationships/image" Target="media/image28.jpeg"/><Relationship Id="rId47" Type="http://schemas.openxmlformats.org/officeDocument/2006/relationships/image" Target="media/image33.jpeg"/><Relationship Id="rId63" Type="http://schemas.openxmlformats.org/officeDocument/2006/relationships/image" Target="media/image49.jpeg"/><Relationship Id="rId68" Type="http://schemas.openxmlformats.org/officeDocument/2006/relationships/image" Target="media/image54.jpeg"/><Relationship Id="rId84" Type="http://schemas.openxmlformats.org/officeDocument/2006/relationships/image" Target="media/image70.jpeg"/><Relationship Id="rId89" Type="http://schemas.openxmlformats.org/officeDocument/2006/relationships/image" Target="media/image75.jpeg"/><Relationship Id="rId16" Type="http://schemas.openxmlformats.org/officeDocument/2006/relationships/header" Target="header3.xml"/><Relationship Id="rId11" Type="http://schemas.openxmlformats.org/officeDocument/2006/relationships/image" Target="media/image4.jpeg"/><Relationship Id="rId32" Type="http://schemas.openxmlformats.org/officeDocument/2006/relationships/image" Target="media/image18.jpeg"/><Relationship Id="rId37" Type="http://schemas.openxmlformats.org/officeDocument/2006/relationships/image" Target="media/image23.jpeg"/><Relationship Id="rId53" Type="http://schemas.openxmlformats.org/officeDocument/2006/relationships/image" Target="media/image39.jpeg"/><Relationship Id="rId58" Type="http://schemas.openxmlformats.org/officeDocument/2006/relationships/image" Target="media/image44.jpeg"/><Relationship Id="rId74" Type="http://schemas.openxmlformats.org/officeDocument/2006/relationships/image" Target="media/image60.jpeg"/><Relationship Id="rId79" Type="http://schemas.openxmlformats.org/officeDocument/2006/relationships/image" Target="media/image65.jpeg"/><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footer" Target="footer1.xm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image" Target="media/image50.jpeg"/><Relationship Id="rId69" Type="http://schemas.openxmlformats.org/officeDocument/2006/relationships/image" Target="media/image55.jpeg"/><Relationship Id="rId77" Type="http://schemas.openxmlformats.org/officeDocument/2006/relationships/image" Target="media/image63.jpeg"/><Relationship Id="rId8" Type="http://schemas.openxmlformats.org/officeDocument/2006/relationships/image" Target="media/image1.jpeg"/><Relationship Id="rId51" Type="http://schemas.openxmlformats.org/officeDocument/2006/relationships/image" Target="media/image37.jpeg"/><Relationship Id="rId72" Type="http://schemas.openxmlformats.org/officeDocument/2006/relationships/image" Target="media/image58.jpeg"/><Relationship Id="rId80" Type="http://schemas.openxmlformats.org/officeDocument/2006/relationships/image" Target="media/image66.jpeg"/><Relationship Id="rId85" Type="http://schemas.openxmlformats.org/officeDocument/2006/relationships/image" Target="media/image71.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46" Type="http://schemas.openxmlformats.org/officeDocument/2006/relationships/image" Target="media/image32.jpeg"/><Relationship Id="rId59" Type="http://schemas.openxmlformats.org/officeDocument/2006/relationships/image" Target="media/image45.jpeg"/><Relationship Id="rId67" Type="http://schemas.openxmlformats.org/officeDocument/2006/relationships/image" Target="media/image53.jpeg"/><Relationship Id="rId20" Type="http://schemas.openxmlformats.org/officeDocument/2006/relationships/image" Target="media/image6.jpeg"/><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image" Target="media/image48.jpeg"/><Relationship Id="rId70" Type="http://schemas.openxmlformats.org/officeDocument/2006/relationships/image" Target="media/image56.jpeg"/><Relationship Id="rId75" Type="http://schemas.openxmlformats.org/officeDocument/2006/relationships/image" Target="media/image61.jpeg"/><Relationship Id="rId83" Type="http://schemas.openxmlformats.org/officeDocument/2006/relationships/image" Target="media/image69.jpeg"/><Relationship Id="rId88" Type="http://schemas.openxmlformats.org/officeDocument/2006/relationships/image" Target="media/image74.jpe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49" Type="http://schemas.openxmlformats.org/officeDocument/2006/relationships/image" Target="media/image35.jpeg"/><Relationship Id="rId57" Type="http://schemas.openxmlformats.org/officeDocument/2006/relationships/image" Target="media/image43.jpeg"/><Relationship Id="rId10" Type="http://schemas.openxmlformats.org/officeDocument/2006/relationships/image" Target="media/image3.jpeg"/><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51.jpeg"/><Relationship Id="rId73" Type="http://schemas.openxmlformats.org/officeDocument/2006/relationships/image" Target="media/image59.jpeg"/><Relationship Id="rId78" Type="http://schemas.openxmlformats.org/officeDocument/2006/relationships/image" Target="media/image64.jpeg"/><Relationship Id="rId81" Type="http://schemas.openxmlformats.org/officeDocument/2006/relationships/image" Target="media/image67.jpeg"/><Relationship Id="rId86" Type="http://schemas.openxmlformats.org/officeDocument/2006/relationships/image" Target="media/image72.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oter" Target="footer4.xml"/><Relationship Id="rId39" Type="http://schemas.openxmlformats.org/officeDocument/2006/relationships/image" Target="media/image25.jpeg"/><Relationship Id="rId34" Type="http://schemas.openxmlformats.org/officeDocument/2006/relationships/image" Target="media/image20.jpeg"/><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image" Target="media/image62.jpeg"/><Relationship Id="rId7" Type="http://schemas.openxmlformats.org/officeDocument/2006/relationships/endnotes" Target="endnotes.xml"/><Relationship Id="rId71" Type="http://schemas.openxmlformats.org/officeDocument/2006/relationships/image" Target="media/image57.jpeg"/><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image" Target="media/image10.jpeg"/><Relationship Id="rId40" Type="http://schemas.openxmlformats.org/officeDocument/2006/relationships/image" Target="media/image26.jpeg"/><Relationship Id="rId45" Type="http://schemas.openxmlformats.org/officeDocument/2006/relationships/image" Target="media/image31.jpeg"/><Relationship Id="rId66" Type="http://schemas.openxmlformats.org/officeDocument/2006/relationships/image" Target="media/image52.jpeg"/><Relationship Id="rId87" Type="http://schemas.openxmlformats.org/officeDocument/2006/relationships/image" Target="media/image73.jpeg"/><Relationship Id="rId61" Type="http://schemas.openxmlformats.org/officeDocument/2006/relationships/image" Target="media/image47.jpeg"/><Relationship Id="rId82" Type="http://schemas.openxmlformats.org/officeDocument/2006/relationships/image" Target="media/image68.jpeg"/><Relationship Id="rId1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6:Sources xmlns:ns26="http://schemas.openxmlformats.org/officeDocument/2006/bibliography" SelectedStyle="\APA.XSL" StyleName="APA Fifth Edition"/>
</file>

<file path=customXml/itemProps1.xml><?xml version="1.0" encoding="utf-8"?>
<ds:datastoreItem xmlns:ds="http://schemas.openxmlformats.org/officeDocument/2006/customXml" ds:itemID="{FD654E7B-A5C9-4E23-BD7D-7CE66BF88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141</Pages>
  <Words>15985</Words>
  <Characters>91121</Characters>
  <Application>Microsoft Office Word</Application>
  <DocSecurity>8</DocSecurity>
  <Lines>759</Lines>
  <Paragraphs>213</Paragraphs>
  <ScaleCrop>false</ScaleCrop>
  <HeadingPairs>
    <vt:vector size="2" baseType="variant">
      <vt:variant>
        <vt:lpstr>Title</vt:lpstr>
      </vt:variant>
      <vt:variant>
        <vt:i4>1</vt:i4>
      </vt:variant>
    </vt:vector>
  </HeadingPairs>
  <TitlesOfParts>
    <vt:vector size="1" baseType="lpstr">
      <vt:lpstr>Here is some text  </vt:lpstr>
    </vt:vector>
  </TitlesOfParts>
  <Company>Microsoft</Company>
  <LinksUpToDate>false</LinksUpToDate>
  <CharactersWithSpaces>106893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Here is some text</dc:title>
  <dc:subject/>
  <dc:creator>Rocio</dc:creator>
  <cp:keywords/>
  <dc:description/>
  <cp:lastModifiedBy>Dina Blaes</cp:lastModifiedBy>
  <cp:revision>2</cp:revision>
  <dcterms:created xsi:type="dcterms:W3CDTF">2023-09-04T19:22:00Z</dcterms:created>
  <dcterms:modified xsi:type="dcterms:W3CDTF">2023-09-04T19:22:00Z</dcterms:modified>
</cp:coreProperties>
</file>